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B5" w:rsidRPr="000D5E01" w:rsidRDefault="00B513B5" w:rsidP="00B513B5">
      <w:pPr>
        <w:rPr>
          <w:rFonts w:asciiTheme="majorBidi" w:hAnsiTheme="majorBidi" w:cstheme="majorBidi"/>
          <w:b/>
          <w:bCs/>
          <w:sz w:val="28"/>
          <w:szCs w:val="28"/>
        </w:rPr>
      </w:pPr>
      <w:r w:rsidRPr="000D5E01">
        <w:rPr>
          <w:rFonts w:asciiTheme="majorBidi" w:hAnsiTheme="majorBidi" w:cstheme="majorBidi"/>
          <w:b/>
          <w:bCs/>
          <w:sz w:val="28"/>
          <w:szCs w:val="28"/>
        </w:rPr>
        <w:t xml:space="preserve">PRECIPITATION REACTIONS </w:t>
      </w:r>
    </w:p>
    <w:p w:rsidR="00B513B5" w:rsidRPr="000D5E01" w:rsidRDefault="00B513B5" w:rsidP="00B513B5">
      <w:pPr>
        <w:rPr>
          <w:rFonts w:asciiTheme="majorBidi" w:hAnsiTheme="majorBidi" w:cstheme="majorBidi"/>
          <w:b/>
          <w:bCs/>
          <w:sz w:val="28"/>
          <w:szCs w:val="28"/>
        </w:rPr>
      </w:pPr>
      <w:r w:rsidRPr="000D5E01">
        <w:rPr>
          <w:rFonts w:asciiTheme="majorBidi" w:hAnsiTheme="majorBidi" w:cstheme="majorBidi"/>
          <w:b/>
          <w:bCs/>
          <w:sz w:val="28"/>
          <w:szCs w:val="28"/>
        </w:rPr>
        <w:t xml:space="preserve">DEFINITIONs </w:t>
      </w:r>
    </w:p>
    <w:p w:rsidR="00B513B5" w:rsidRPr="003E53B6" w:rsidRDefault="00B513B5" w:rsidP="00B513B5">
      <w:pPr>
        <w:rPr>
          <w:rFonts w:asciiTheme="majorBidi" w:hAnsiTheme="majorBidi" w:cstheme="majorBidi"/>
          <w:sz w:val="28"/>
          <w:szCs w:val="28"/>
        </w:rPr>
      </w:pPr>
      <w:r w:rsidRPr="000D5E01">
        <w:rPr>
          <w:rFonts w:asciiTheme="majorBidi" w:hAnsiTheme="majorBidi" w:cstheme="majorBidi"/>
          <w:b/>
          <w:bCs/>
          <w:sz w:val="28"/>
          <w:szCs w:val="28"/>
        </w:rPr>
        <w:t>Precipitation:</w:t>
      </w:r>
      <w:r w:rsidRPr="003E53B6">
        <w:rPr>
          <w:rFonts w:asciiTheme="majorBidi" w:hAnsiTheme="majorBidi" w:cstheme="majorBidi"/>
          <w:sz w:val="28"/>
          <w:szCs w:val="28"/>
        </w:rPr>
        <w:t xml:space="preserve"> In a solution, it means; that, “soluble” reactants (ag-ab) should be aggregated, condensed, and fall, thus; separated from a solution. </w:t>
      </w:r>
    </w:p>
    <w:p w:rsidR="00B513B5" w:rsidRPr="003E53B6" w:rsidRDefault="00B513B5" w:rsidP="00B513B5">
      <w:pPr>
        <w:rPr>
          <w:rFonts w:asciiTheme="majorBidi" w:hAnsiTheme="majorBidi" w:cstheme="majorBidi"/>
          <w:sz w:val="28"/>
          <w:szCs w:val="28"/>
        </w:rPr>
      </w:pPr>
      <w:r w:rsidRPr="000D5E01">
        <w:rPr>
          <w:rFonts w:asciiTheme="majorBidi" w:hAnsiTheme="majorBidi" w:cstheme="majorBidi"/>
          <w:b/>
          <w:bCs/>
          <w:sz w:val="28"/>
          <w:szCs w:val="28"/>
        </w:rPr>
        <w:t>Precipitin</w:t>
      </w:r>
      <w:r w:rsidRPr="003E53B6">
        <w:rPr>
          <w:rFonts w:asciiTheme="majorBidi" w:hAnsiTheme="majorBidi" w:cstheme="majorBidi"/>
          <w:sz w:val="28"/>
          <w:szCs w:val="28"/>
        </w:rPr>
        <w:t xml:space="preserve">: An antibody (soluble) that interacts with an antigen (soluble) to cause precipitate. </w:t>
      </w:r>
    </w:p>
    <w:p w:rsidR="00B513B5" w:rsidRDefault="00B513B5" w:rsidP="00B513B5">
      <w:pPr>
        <w:rPr>
          <w:rFonts w:asciiTheme="majorBidi" w:hAnsiTheme="majorBidi" w:cstheme="majorBidi"/>
          <w:sz w:val="28"/>
          <w:szCs w:val="28"/>
        </w:rPr>
      </w:pPr>
      <w:r w:rsidRPr="000D5E01">
        <w:rPr>
          <w:rFonts w:asciiTheme="majorBidi" w:hAnsiTheme="majorBidi" w:cstheme="majorBidi"/>
          <w:b/>
          <w:bCs/>
          <w:sz w:val="28"/>
          <w:szCs w:val="28"/>
        </w:rPr>
        <w:t>Precipitinogen</w:t>
      </w:r>
      <w:r w:rsidRPr="003E53B6">
        <w:rPr>
          <w:rFonts w:asciiTheme="majorBidi" w:hAnsiTheme="majorBidi" w:cstheme="majorBidi"/>
          <w:sz w:val="28"/>
          <w:szCs w:val="28"/>
        </w:rPr>
        <w:t>: An antigen (soluble) that induces the formation of a specific precipitin (soluble antibody).</w:t>
      </w:r>
    </w:p>
    <w:p w:rsidR="00B513B5" w:rsidRDefault="00B513B5" w:rsidP="00B513B5">
      <w:pPr>
        <w:rPr>
          <w:rFonts w:asciiTheme="majorBidi" w:hAnsiTheme="majorBidi" w:cstheme="majorBidi"/>
          <w:sz w:val="28"/>
          <w:szCs w:val="28"/>
        </w:rPr>
      </w:pPr>
      <w:r w:rsidRPr="000D5E01">
        <w:rPr>
          <w:rFonts w:asciiTheme="majorBidi" w:hAnsiTheme="majorBidi" w:cstheme="majorBidi"/>
          <w:b/>
          <w:bCs/>
          <w:sz w:val="28"/>
          <w:szCs w:val="28"/>
        </w:rPr>
        <w:t>Lattice</w:t>
      </w:r>
      <w:r w:rsidRPr="003E53B6">
        <w:rPr>
          <w:rFonts w:asciiTheme="majorBidi" w:hAnsiTheme="majorBidi" w:cstheme="majorBidi"/>
          <w:sz w:val="28"/>
          <w:szCs w:val="28"/>
        </w:rPr>
        <w:t>: A three-dimensional grid (network).</w:t>
      </w:r>
    </w:p>
    <w:p w:rsidR="00B513B5" w:rsidRPr="003E53B6" w:rsidRDefault="00B513B5" w:rsidP="00B513B5">
      <w:pPr>
        <w:rPr>
          <w:rFonts w:asciiTheme="majorBidi" w:hAnsiTheme="majorBidi" w:cstheme="majorBidi"/>
          <w:sz w:val="28"/>
          <w:szCs w:val="28"/>
        </w:rPr>
      </w:pPr>
      <w:r w:rsidRPr="003E53B6">
        <w:rPr>
          <w:rFonts w:asciiTheme="majorBidi" w:hAnsiTheme="majorBidi" w:cstheme="majorBidi"/>
          <w:sz w:val="28"/>
          <w:szCs w:val="28"/>
        </w:rPr>
        <w:t>Precipitation will develop, when the antigens (the antigens must have at least two epitopes per molecule) are cross</w:t>
      </w:r>
      <w:r>
        <w:rPr>
          <w:rFonts w:asciiTheme="majorBidi" w:hAnsiTheme="majorBidi" w:cstheme="majorBidi"/>
          <w:sz w:val="28"/>
          <w:szCs w:val="28"/>
        </w:rPr>
        <w:t xml:space="preserve"> </w:t>
      </w:r>
      <w:r w:rsidRPr="003E53B6">
        <w:rPr>
          <w:rFonts w:asciiTheme="majorBidi" w:hAnsiTheme="majorBidi" w:cstheme="majorBidi"/>
          <w:sz w:val="28"/>
          <w:szCs w:val="28"/>
        </w:rPr>
        <w:t>linked and forms a lattice. For the lattice to be formed, the bivalent antibody will bind to epitop</w:t>
      </w:r>
      <w:r>
        <w:rPr>
          <w:rFonts w:asciiTheme="majorBidi" w:hAnsiTheme="majorBidi" w:cstheme="majorBidi"/>
          <w:sz w:val="28"/>
          <w:szCs w:val="28"/>
        </w:rPr>
        <w:t xml:space="preserve">es on two different antigens. A </w:t>
      </w:r>
      <w:r w:rsidRPr="003E53B6">
        <w:rPr>
          <w:rFonts w:asciiTheme="majorBidi" w:hAnsiTheme="majorBidi" w:cstheme="majorBidi"/>
          <w:sz w:val="28"/>
          <w:szCs w:val="28"/>
        </w:rPr>
        <w:t>second ab molecule combines with the second epitope on one of the antigen molecules and a third epitope on another antigen molecule, so that the complex is formed.</w:t>
      </w:r>
    </w:p>
    <w:p w:rsidR="00B513B5" w:rsidRDefault="00B513B5" w:rsidP="00B513B5">
      <w:pPr>
        <w:rPr>
          <w:rFonts w:asciiTheme="majorBidi" w:hAnsiTheme="majorBidi" w:cstheme="majorBidi"/>
          <w:sz w:val="28"/>
          <w:szCs w:val="28"/>
        </w:rPr>
      </w:pPr>
      <w:r w:rsidRPr="003E53B6">
        <w:rPr>
          <w:rFonts w:asciiTheme="majorBidi" w:hAnsiTheme="majorBidi" w:cstheme="majorBidi"/>
          <w:sz w:val="28"/>
          <w:szCs w:val="28"/>
        </w:rPr>
        <w:t>When repeated so many times, the complex continues to grow “until” it is sufficiently large to become insoluble and precipitate. Because the antigen is soluble, a large “number” of molecules are required for lattice formation.</w:t>
      </w:r>
    </w:p>
    <w:p w:rsidR="00B513B5" w:rsidRPr="003E53B6" w:rsidRDefault="00B513B5" w:rsidP="00B513B5">
      <w:pPr>
        <w:rPr>
          <w:rFonts w:asciiTheme="majorBidi" w:hAnsiTheme="majorBidi" w:cstheme="majorBidi"/>
          <w:sz w:val="28"/>
          <w:szCs w:val="28"/>
        </w:rPr>
      </w:pPr>
      <w:r w:rsidRPr="003E53B6">
        <w:rPr>
          <w:rFonts w:asciiTheme="majorBidi" w:hAnsiTheme="majorBidi" w:cstheme="majorBidi"/>
          <w:sz w:val="28"/>
          <w:szCs w:val="28"/>
        </w:rPr>
        <w:t>When the ag concentration is very low and that of the ab is relatively superabundant (zone of ab excess), formation of “small” complexes occurs. If the mixture [reactants (ag-ab)] are centrifuged, residual abs will remain in the supernatant. This area (supernatant) containing excess antibodies</w:t>
      </w:r>
      <w:r>
        <w:rPr>
          <w:rFonts w:asciiTheme="majorBidi" w:hAnsiTheme="majorBidi" w:cstheme="majorBidi"/>
          <w:sz w:val="28"/>
          <w:szCs w:val="28"/>
        </w:rPr>
        <w:t xml:space="preserve"> is called </w:t>
      </w:r>
      <w:r w:rsidRPr="00EE5DA9">
        <w:rPr>
          <w:rFonts w:asciiTheme="majorBidi" w:hAnsiTheme="majorBidi" w:cstheme="majorBidi"/>
          <w:b/>
          <w:bCs/>
          <w:sz w:val="28"/>
          <w:szCs w:val="28"/>
        </w:rPr>
        <w:t>PROZONE</w:t>
      </w:r>
      <w:r w:rsidRPr="003E53B6">
        <w:rPr>
          <w:rFonts w:asciiTheme="majorBidi" w:hAnsiTheme="majorBidi" w:cstheme="majorBidi"/>
          <w:sz w:val="28"/>
          <w:szCs w:val="28"/>
        </w:rPr>
        <w:t>.</w:t>
      </w:r>
    </w:p>
    <w:p w:rsidR="00B513B5" w:rsidRDefault="00B513B5" w:rsidP="00B513B5">
      <w:pPr>
        <w:rPr>
          <w:rFonts w:asciiTheme="majorBidi" w:hAnsiTheme="majorBidi" w:cstheme="majorBidi"/>
          <w:sz w:val="28"/>
          <w:szCs w:val="28"/>
        </w:rPr>
      </w:pPr>
      <w:r w:rsidRPr="003E53B6">
        <w:rPr>
          <w:rFonts w:asciiTheme="majorBidi" w:hAnsiTheme="majorBidi" w:cstheme="majorBidi"/>
          <w:sz w:val="28"/>
          <w:szCs w:val="28"/>
        </w:rPr>
        <w:t>A more antigen is added, large aggregates form, when there is neither antigen nor antibody in the supernatant, the situation is called EQUIVALENCE ZONE . This where the maximal pr</w:t>
      </w:r>
      <w:r>
        <w:rPr>
          <w:rFonts w:asciiTheme="majorBidi" w:hAnsiTheme="majorBidi" w:cstheme="majorBidi"/>
          <w:sz w:val="28"/>
          <w:szCs w:val="28"/>
        </w:rPr>
        <w:t>ecipitation occurs</w:t>
      </w:r>
      <w:r w:rsidRPr="003E53B6">
        <w:rPr>
          <w:rFonts w:asciiTheme="majorBidi" w:hAnsiTheme="majorBidi" w:cstheme="majorBidi"/>
          <w:sz w:val="28"/>
          <w:szCs w:val="28"/>
        </w:rPr>
        <w:t>.</w:t>
      </w:r>
    </w:p>
    <w:p w:rsidR="00B513B5" w:rsidRDefault="00B513B5" w:rsidP="00B513B5">
      <w:pPr>
        <w:rPr>
          <w:rFonts w:asciiTheme="majorBidi" w:hAnsiTheme="majorBidi" w:cstheme="majorBidi"/>
          <w:sz w:val="28"/>
          <w:szCs w:val="28"/>
        </w:rPr>
      </w:pPr>
      <w:r w:rsidRPr="003E53B6">
        <w:rPr>
          <w:rFonts w:asciiTheme="majorBidi" w:hAnsiTheme="majorBidi" w:cstheme="majorBidi"/>
          <w:sz w:val="28"/>
          <w:szCs w:val="28"/>
        </w:rPr>
        <w:t>With increasing the amounts of ag , the lattice size becomes too small to precipitate. This situation is called the POSTZONE (zone of ag excess). Instead of reaching the plateau, the curve comes</w:t>
      </w:r>
      <w:r>
        <w:rPr>
          <w:rFonts w:asciiTheme="majorBidi" w:hAnsiTheme="majorBidi" w:cstheme="majorBidi"/>
          <w:sz w:val="28"/>
          <w:szCs w:val="28"/>
        </w:rPr>
        <w:t xml:space="preserve"> back down to zero</w:t>
      </w:r>
      <w:r w:rsidRPr="003E53B6">
        <w:rPr>
          <w:rFonts w:asciiTheme="majorBidi" w:hAnsiTheme="majorBidi" w:cstheme="majorBidi"/>
          <w:sz w:val="28"/>
          <w:szCs w:val="28"/>
        </w:rPr>
        <w:t>.</w:t>
      </w:r>
    </w:p>
    <w:p w:rsidR="004A45D9" w:rsidRDefault="004A45D9" w:rsidP="00B513B5">
      <w:pP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55468EB2" wp14:editId="0EDD146A">
            <wp:extent cx="6019800" cy="3267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3267075"/>
                    </a:xfrm>
                    <a:prstGeom prst="rect">
                      <a:avLst/>
                    </a:prstGeom>
                    <a:noFill/>
                    <a:ln>
                      <a:noFill/>
                    </a:ln>
                  </pic:spPr>
                </pic:pic>
              </a:graphicData>
            </a:graphic>
          </wp:inline>
        </w:drawing>
      </w:r>
    </w:p>
    <w:p w:rsidR="004A45D9" w:rsidRDefault="004A45D9" w:rsidP="004A45D9">
      <w:pPr>
        <w:rPr>
          <w:rFonts w:asciiTheme="majorBidi" w:hAnsiTheme="majorBidi" w:cstheme="majorBidi"/>
          <w:sz w:val="28"/>
          <w:szCs w:val="28"/>
        </w:rPr>
      </w:pPr>
    </w:p>
    <w:p w:rsidR="004A45D9" w:rsidRPr="004A45D9" w:rsidRDefault="004A45D9" w:rsidP="004A45D9">
      <w:pPr>
        <w:jc w:val="center"/>
        <w:rPr>
          <w:rFonts w:asciiTheme="majorBidi" w:hAnsiTheme="majorBidi" w:cstheme="majorBidi"/>
          <w:sz w:val="28"/>
          <w:szCs w:val="28"/>
        </w:rPr>
      </w:pPr>
      <w:r w:rsidRPr="004A45D9">
        <w:rPr>
          <w:rFonts w:asciiTheme="majorBidi" w:hAnsiTheme="majorBidi" w:cstheme="majorBidi"/>
          <w:b/>
          <w:bCs/>
          <w:sz w:val="28"/>
          <w:szCs w:val="28"/>
        </w:rPr>
        <w:t>Lattice formation</w:t>
      </w:r>
    </w:p>
    <w:p w:rsidR="004A45D9" w:rsidRDefault="004A45D9" w:rsidP="00B513B5">
      <w:pPr>
        <w:rPr>
          <w:rFonts w:asciiTheme="majorBidi" w:hAnsiTheme="majorBidi" w:cstheme="majorBidi"/>
          <w:sz w:val="28"/>
          <w:szCs w:val="28"/>
        </w:rPr>
      </w:pPr>
    </w:p>
    <w:p w:rsidR="004A45D9" w:rsidRDefault="004A45D9" w:rsidP="00B513B5">
      <w:pPr>
        <w:rPr>
          <w:rFonts w:asciiTheme="majorBidi" w:hAnsiTheme="majorBidi" w:cstheme="majorBidi"/>
          <w:sz w:val="28"/>
          <w:szCs w:val="28"/>
        </w:rPr>
      </w:pPr>
    </w:p>
    <w:p w:rsidR="004A45D9" w:rsidRDefault="004A45D9" w:rsidP="00B513B5">
      <w:pPr>
        <w:rPr>
          <w:rFonts w:asciiTheme="majorBidi" w:hAnsiTheme="majorBidi" w:cstheme="majorBidi"/>
          <w:sz w:val="28"/>
          <w:szCs w:val="28"/>
        </w:rPr>
      </w:pPr>
    </w:p>
    <w:p w:rsidR="004A45D9" w:rsidRDefault="004A45D9" w:rsidP="00B513B5">
      <w:pPr>
        <w:rPr>
          <w:rFonts w:asciiTheme="majorBidi" w:hAnsiTheme="majorBidi" w:cstheme="majorBidi"/>
          <w:sz w:val="28"/>
          <w:szCs w:val="28"/>
        </w:rPr>
      </w:pPr>
    </w:p>
    <w:p w:rsidR="004A45D9" w:rsidRDefault="004A45D9" w:rsidP="00B513B5">
      <w:pPr>
        <w:rPr>
          <w:rFonts w:asciiTheme="majorBidi" w:hAnsiTheme="majorBidi" w:cstheme="majorBidi"/>
          <w:sz w:val="28"/>
          <w:szCs w:val="28"/>
        </w:rPr>
      </w:pPr>
    </w:p>
    <w:p w:rsidR="004A45D9" w:rsidRDefault="004A45D9" w:rsidP="00B513B5">
      <w:pPr>
        <w:rPr>
          <w:rFonts w:asciiTheme="majorBidi" w:hAnsiTheme="majorBidi" w:cstheme="majorBidi"/>
          <w:sz w:val="28"/>
          <w:szCs w:val="28"/>
        </w:rPr>
      </w:pPr>
    </w:p>
    <w:p w:rsidR="00B513B5" w:rsidRPr="00EE5DA9" w:rsidRDefault="00B513B5" w:rsidP="00B513B5">
      <w:pPr>
        <w:rPr>
          <w:rFonts w:asciiTheme="majorBidi" w:hAnsiTheme="majorBidi" w:cstheme="majorBidi"/>
          <w:b/>
          <w:bCs/>
          <w:sz w:val="28"/>
          <w:szCs w:val="28"/>
        </w:rPr>
      </w:pPr>
      <w:r w:rsidRPr="00EE5DA9">
        <w:rPr>
          <w:rFonts w:asciiTheme="majorBidi" w:hAnsiTheme="majorBidi" w:cstheme="majorBidi"/>
          <w:b/>
          <w:bCs/>
          <w:sz w:val="28"/>
          <w:szCs w:val="28"/>
        </w:rPr>
        <w:t>General information about the precipitation reactions.</w:t>
      </w:r>
    </w:p>
    <w:p w:rsidR="00B513B5" w:rsidRPr="003E53B6" w:rsidRDefault="00B513B5" w:rsidP="00B513B5">
      <w:pPr>
        <w:rPr>
          <w:rFonts w:asciiTheme="majorBidi" w:hAnsiTheme="majorBidi" w:cstheme="majorBidi"/>
          <w:sz w:val="28"/>
          <w:szCs w:val="28"/>
        </w:rPr>
      </w:pPr>
      <w:r w:rsidRPr="003E53B6">
        <w:rPr>
          <w:rFonts w:asciiTheme="majorBidi" w:hAnsiTheme="majorBidi" w:cstheme="majorBidi"/>
          <w:sz w:val="28"/>
          <w:szCs w:val="28"/>
        </w:rPr>
        <w:t>Precipitation reaction can occurs using polyclonal abs or mixture of monoclonal antibodies. If the antigen is monovalent or a single monoclonal ab is used, no lattice will form. Precipitation reactions may require hours or days to become visible, depending on the type of precipitation reaction.</w:t>
      </w:r>
    </w:p>
    <w:p w:rsidR="00B513B5" w:rsidRDefault="00B513B5" w:rsidP="00B513B5">
      <w:pPr>
        <w:rPr>
          <w:rFonts w:asciiTheme="majorBidi" w:hAnsiTheme="majorBidi" w:cstheme="majorBidi"/>
          <w:sz w:val="28"/>
          <w:szCs w:val="28"/>
        </w:rPr>
      </w:pPr>
      <w:r w:rsidRPr="003E53B6">
        <w:rPr>
          <w:rFonts w:asciiTheme="majorBidi" w:hAnsiTheme="majorBidi" w:cstheme="majorBidi"/>
          <w:sz w:val="28"/>
          <w:szCs w:val="28"/>
        </w:rPr>
        <w:lastRenderedPageBreak/>
        <w:t>In general, precipitation techniques are not as sensitive as other techniques because a “sufficient number” of antigen and antibody molecules “must” be “cross</w:t>
      </w:r>
      <w:r>
        <w:rPr>
          <w:rFonts w:asciiTheme="majorBidi" w:hAnsiTheme="majorBidi" w:cstheme="majorBidi"/>
          <w:sz w:val="28"/>
          <w:szCs w:val="28"/>
        </w:rPr>
        <w:t xml:space="preserve"> </w:t>
      </w:r>
      <w:r w:rsidRPr="003E53B6">
        <w:rPr>
          <w:rFonts w:asciiTheme="majorBidi" w:hAnsiTheme="majorBidi" w:cstheme="majorBidi"/>
          <w:sz w:val="28"/>
          <w:szCs w:val="28"/>
        </w:rPr>
        <w:t>linked” in order to see the precipitate.</w:t>
      </w:r>
    </w:p>
    <w:p w:rsidR="00297FC1" w:rsidRDefault="00297FC1" w:rsidP="00297FC1">
      <w:pPr>
        <w:rPr>
          <w:rFonts w:asciiTheme="majorBidi" w:hAnsiTheme="majorBidi" w:cstheme="majorBidi"/>
          <w:b/>
          <w:bCs/>
          <w:sz w:val="28"/>
          <w:szCs w:val="28"/>
        </w:rPr>
      </w:pPr>
    </w:p>
    <w:p w:rsidR="00BF5583" w:rsidRPr="00CF02C8" w:rsidRDefault="00B513B5" w:rsidP="00B513B5">
      <w:pPr>
        <w:rPr>
          <w:rFonts w:asciiTheme="majorBidi" w:hAnsiTheme="majorBidi" w:cstheme="majorBidi"/>
          <w:b/>
          <w:bCs/>
          <w:sz w:val="28"/>
          <w:szCs w:val="28"/>
        </w:rPr>
      </w:pPr>
      <w:r w:rsidRPr="00EE5DA9">
        <w:rPr>
          <w:rFonts w:asciiTheme="majorBidi" w:hAnsiTheme="majorBidi" w:cstheme="majorBidi"/>
          <w:b/>
          <w:bCs/>
          <w:sz w:val="28"/>
          <w:szCs w:val="28"/>
        </w:rPr>
        <w:t>Precipitation Reactions in Gel</w:t>
      </w:r>
    </w:p>
    <w:p w:rsidR="008E3D9D" w:rsidRPr="00CF02C8" w:rsidRDefault="00BF5583" w:rsidP="000602CA">
      <w:pPr>
        <w:ind w:firstLine="360"/>
        <w:rPr>
          <w:rFonts w:asciiTheme="majorBidi" w:hAnsiTheme="majorBidi" w:cstheme="majorBidi"/>
          <w:sz w:val="28"/>
          <w:szCs w:val="28"/>
        </w:rPr>
      </w:pPr>
      <w:r w:rsidRPr="00CF02C8">
        <w:rPr>
          <w:rFonts w:asciiTheme="majorBidi" w:hAnsiTheme="majorBidi" w:cstheme="majorBidi"/>
          <w:sz w:val="28"/>
          <w:szCs w:val="28"/>
        </w:rPr>
        <w:t xml:space="preserve">Various </w:t>
      </w:r>
      <w:r w:rsidR="008E3D9D" w:rsidRPr="00CF02C8">
        <w:rPr>
          <w:rFonts w:asciiTheme="majorBidi" w:hAnsiTheme="majorBidi" w:cstheme="majorBidi"/>
          <w:sz w:val="28"/>
          <w:szCs w:val="28"/>
        </w:rPr>
        <w:t>systems</w:t>
      </w:r>
      <w:r w:rsidRPr="00CF02C8">
        <w:rPr>
          <w:rFonts w:asciiTheme="majorBidi" w:hAnsiTheme="majorBidi" w:cstheme="majorBidi"/>
          <w:sz w:val="28"/>
          <w:szCs w:val="28"/>
        </w:rPr>
        <w:t xml:space="preserve"> are available in which precipitation tests are performed in semisolid media such as agar or agarose. Agar has been found to interfere with the migration of charged particles and has been largely replaced by agarose. Agarose is a transparent, colorless, neutral gel. In the clinical laboratory several applications of the precipitation reaction are used. These methods include:</w:t>
      </w:r>
    </w:p>
    <w:p w:rsidR="00BF5583" w:rsidRPr="00CF02C8" w:rsidRDefault="00BF5583" w:rsidP="000602CA">
      <w:pPr>
        <w:pStyle w:val="ListParagraph"/>
        <w:numPr>
          <w:ilvl w:val="0"/>
          <w:numId w:val="6"/>
        </w:numPr>
        <w:rPr>
          <w:rFonts w:asciiTheme="majorBidi" w:hAnsiTheme="majorBidi" w:cstheme="majorBidi"/>
          <w:sz w:val="28"/>
          <w:szCs w:val="28"/>
        </w:rPr>
      </w:pPr>
      <w:r w:rsidRPr="00CF02C8">
        <w:rPr>
          <w:rFonts w:asciiTheme="majorBidi" w:hAnsiTheme="majorBidi" w:cstheme="majorBidi"/>
          <w:sz w:val="28"/>
          <w:szCs w:val="28"/>
        </w:rPr>
        <w:t>Immunodiffusion</w:t>
      </w:r>
    </w:p>
    <w:p w:rsidR="007503C3" w:rsidRPr="00CF02C8" w:rsidRDefault="00BF5583" w:rsidP="000602CA">
      <w:pPr>
        <w:pStyle w:val="ListParagraph"/>
        <w:numPr>
          <w:ilvl w:val="0"/>
          <w:numId w:val="6"/>
        </w:numPr>
        <w:rPr>
          <w:rFonts w:asciiTheme="majorBidi" w:hAnsiTheme="majorBidi" w:cstheme="majorBidi"/>
          <w:sz w:val="28"/>
          <w:szCs w:val="28"/>
        </w:rPr>
      </w:pPr>
      <w:r w:rsidRPr="00CF02C8">
        <w:rPr>
          <w:rFonts w:asciiTheme="majorBidi" w:hAnsiTheme="majorBidi" w:cstheme="majorBidi"/>
          <w:sz w:val="28"/>
          <w:szCs w:val="28"/>
        </w:rPr>
        <w:t>Electroimmunodiffusion</w:t>
      </w:r>
    </w:p>
    <w:p w:rsidR="007503C3" w:rsidRPr="00CF02C8" w:rsidRDefault="007503C3" w:rsidP="000602CA">
      <w:pPr>
        <w:rPr>
          <w:rFonts w:asciiTheme="majorBidi" w:hAnsiTheme="majorBidi" w:cstheme="majorBidi"/>
          <w:sz w:val="28"/>
          <w:szCs w:val="28"/>
        </w:rPr>
      </w:pPr>
      <w:r w:rsidRPr="00CF02C8">
        <w:rPr>
          <w:rFonts w:asciiTheme="majorBidi" w:hAnsiTheme="majorBidi" w:cstheme="majorBidi"/>
          <w:b/>
          <w:bCs/>
          <w:sz w:val="28"/>
          <w:szCs w:val="28"/>
        </w:rPr>
        <w:t>Immunodiffusion</w:t>
      </w:r>
      <w:r w:rsidRPr="00CF02C8">
        <w:rPr>
          <w:rFonts w:asciiTheme="majorBidi" w:hAnsiTheme="majorBidi" w:cstheme="majorBidi"/>
          <w:sz w:val="28"/>
          <w:szCs w:val="28"/>
        </w:rPr>
        <w:t xml:space="preserve">: These are of two </w:t>
      </w:r>
      <w:r w:rsidR="008E3D9D" w:rsidRPr="00CF02C8">
        <w:rPr>
          <w:rFonts w:asciiTheme="majorBidi" w:hAnsiTheme="majorBidi" w:cstheme="majorBidi"/>
          <w:sz w:val="28"/>
          <w:szCs w:val="28"/>
        </w:rPr>
        <w:t>types</w:t>
      </w:r>
      <w:r w:rsidR="00935C02" w:rsidRPr="00CF02C8">
        <w:rPr>
          <w:rFonts w:asciiTheme="majorBidi" w:hAnsiTheme="majorBidi" w:cstheme="majorBidi"/>
          <w:sz w:val="28"/>
          <w:szCs w:val="28"/>
        </w:rPr>
        <w:t>:</w:t>
      </w:r>
      <w:r w:rsidRPr="00CF02C8">
        <w:rPr>
          <w:rFonts w:asciiTheme="majorBidi" w:hAnsiTheme="majorBidi" w:cstheme="majorBidi"/>
          <w:sz w:val="28"/>
          <w:szCs w:val="28"/>
        </w:rPr>
        <w:t xml:space="preserve"> double</w:t>
      </w:r>
      <w:r w:rsidR="00935C02" w:rsidRPr="00CF02C8">
        <w:rPr>
          <w:rFonts w:asciiTheme="majorBidi" w:hAnsiTheme="majorBidi" w:cstheme="majorBidi"/>
          <w:sz w:val="28"/>
          <w:szCs w:val="28"/>
        </w:rPr>
        <w:t xml:space="preserve"> and radial </w:t>
      </w:r>
      <w:r w:rsidRPr="00CF02C8">
        <w:rPr>
          <w:rFonts w:asciiTheme="majorBidi" w:hAnsiTheme="majorBidi" w:cstheme="majorBidi"/>
          <w:sz w:val="28"/>
          <w:szCs w:val="28"/>
        </w:rPr>
        <w:t>immuodiffusion.</w:t>
      </w:r>
    </w:p>
    <w:p w:rsidR="007503C3" w:rsidRPr="00CF02C8" w:rsidRDefault="007503C3" w:rsidP="00164F36">
      <w:pPr>
        <w:rPr>
          <w:rFonts w:asciiTheme="majorBidi" w:hAnsiTheme="majorBidi" w:cstheme="majorBidi"/>
          <w:b/>
          <w:bCs/>
          <w:sz w:val="28"/>
          <w:szCs w:val="28"/>
        </w:rPr>
      </w:pPr>
      <w:r w:rsidRPr="00CF02C8">
        <w:rPr>
          <w:rFonts w:asciiTheme="majorBidi" w:hAnsiTheme="majorBidi" w:cstheme="majorBidi"/>
          <w:b/>
          <w:bCs/>
          <w:sz w:val="28"/>
          <w:szCs w:val="28"/>
        </w:rPr>
        <w:t xml:space="preserve">I. Double </w:t>
      </w:r>
      <w:r w:rsidR="00935C02" w:rsidRPr="00CF02C8">
        <w:rPr>
          <w:rFonts w:asciiTheme="majorBidi" w:hAnsiTheme="majorBidi" w:cstheme="majorBidi"/>
          <w:b/>
          <w:bCs/>
          <w:sz w:val="28"/>
          <w:szCs w:val="28"/>
        </w:rPr>
        <w:t>immuno</w:t>
      </w:r>
      <w:r w:rsidRPr="00CF02C8">
        <w:rPr>
          <w:rFonts w:asciiTheme="majorBidi" w:hAnsiTheme="majorBidi" w:cstheme="majorBidi"/>
          <w:b/>
          <w:bCs/>
          <w:sz w:val="28"/>
          <w:szCs w:val="28"/>
        </w:rPr>
        <w:t>diffusion</w:t>
      </w:r>
      <w:r w:rsidR="00164F36">
        <w:rPr>
          <w:rFonts w:asciiTheme="majorBidi" w:hAnsiTheme="majorBidi" w:cstheme="majorBidi"/>
          <w:b/>
          <w:bCs/>
          <w:sz w:val="28"/>
          <w:szCs w:val="28"/>
        </w:rPr>
        <w:t xml:space="preserve"> (</w:t>
      </w:r>
      <w:r w:rsidR="00164F36" w:rsidRPr="00164F36">
        <w:rPr>
          <w:rFonts w:asciiTheme="majorBidi" w:hAnsiTheme="majorBidi" w:cstheme="majorBidi"/>
          <w:b/>
          <w:bCs/>
          <w:sz w:val="28"/>
          <w:szCs w:val="28"/>
        </w:rPr>
        <w:t>Ouchterlony method</w:t>
      </w:r>
      <w:r w:rsidR="00164F36">
        <w:rPr>
          <w:rFonts w:asciiTheme="majorBidi" w:hAnsiTheme="majorBidi" w:cstheme="majorBidi"/>
          <w:b/>
          <w:bCs/>
          <w:sz w:val="28"/>
          <w:szCs w:val="28"/>
        </w:rPr>
        <w:t>)</w:t>
      </w:r>
    </w:p>
    <w:p w:rsidR="007503C3" w:rsidRPr="00CF02C8" w:rsidRDefault="007503C3" w:rsidP="000602CA">
      <w:pPr>
        <w:ind w:firstLine="720"/>
        <w:rPr>
          <w:rFonts w:asciiTheme="majorBidi" w:hAnsiTheme="majorBidi" w:cstheme="majorBidi"/>
          <w:sz w:val="28"/>
          <w:szCs w:val="28"/>
        </w:rPr>
      </w:pPr>
      <w:r w:rsidRPr="00CF02C8">
        <w:rPr>
          <w:rFonts w:asciiTheme="majorBidi" w:hAnsiTheme="majorBidi" w:cstheme="majorBidi"/>
          <w:sz w:val="28"/>
          <w:szCs w:val="28"/>
        </w:rPr>
        <w:t>This technique also referred to as the Ouchterlony method, may be used to determine the relationship between antigen and antibodies.</w:t>
      </w:r>
    </w:p>
    <w:p w:rsidR="007503C3" w:rsidRPr="00CF02C8" w:rsidRDefault="007503C3" w:rsidP="000602CA">
      <w:pPr>
        <w:rPr>
          <w:rFonts w:asciiTheme="majorBidi" w:hAnsiTheme="majorBidi" w:cstheme="majorBidi"/>
          <w:sz w:val="28"/>
          <w:szCs w:val="28"/>
        </w:rPr>
      </w:pPr>
      <w:r w:rsidRPr="00CF02C8">
        <w:rPr>
          <w:rFonts w:asciiTheme="majorBidi" w:hAnsiTheme="majorBidi" w:cstheme="majorBidi"/>
          <w:b/>
          <w:bCs/>
          <w:sz w:val="28"/>
          <w:szCs w:val="28"/>
        </w:rPr>
        <w:t>Principle</w:t>
      </w:r>
      <w:r w:rsidRPr="00CF02C8">
        <w:rPr>
          <w:rFonts w:asciiTheme="majorBidi" w:hAnsiTheme="majorBidi" w:cstheme="majorBidi"/>
          <w:sz w:val="28"/>
          <w:szCs w:val="28"/>
        </w:rPr>
        <w:t>: Antibody dilutions and specific soluble antigens are placed in adjacent wells. If the well size and shape, distance between wells, temperature, and incubation time are optimal, these solutions diffuse out, bind to each other, cross-link, and form a visible precipitate at the point of equivalenc</w:t>
      </w:r>
      <w:r w:rsidR="00164F36">
        <w:rPr>
          <w:rFonts w:asciiTheme="majorBidi" w:hAnsiTheme="majorBidi" w:cstheme="majorBidi"/>
          <w:sz w:val="28"/>
          <w:szCs w:val="28"/>
        </w:rPr>
        <w:t>e</w:t>
      </w:r>
      <w:r w:rsidRPr="00CF02C8">
        <w:rPr>
          <w:rFonts w:asciiTheme="majorBidi" w:hAnsiTheme="majorBidi" w:cstheme="majorBidi"/>
          <w:sz w:val="28"/>
          <w:szCs w:val="28"/>
        </w:rPr>
        <w:t xml:space="preserve"> between the wells the precipitation bands will be compared with a standard antigen.</w:t>
      </w:r>
    </w:p>
    <w:p w:rsidR="007503C3" w:rsidRPr="00CF02C8" w:rsidRDefault="00164F36" w:rsidP="000602CA">
      <w:pPr>
        <w:ind w:firstLine="720"/>
        <w:rPr>
          <w:rFonts w:asciiTheme="majorBidi" w:hAnsiTheme="majorBidi" w:cstheme="majorBidi"/>
          <w:sz w:val="28"/>
          <w:szCs w:val="28"/>
        </w:rPr>
      </w:pPr>
      <w:r>
        <w:rPr>
          <w:rFonts w:asciiTheme="majorBidi" w:hAnsiTheme="majorBidi" w:cstheme="majorBidi"/>
          <w:sz w:val="28"/>
          <w:szCs w:val="28"/>
        </w:rPr>
        <w:t>The</w:t>
      </w:r>
      <w:r w:rsidR="007503C3" w:rsidRPr="00CF02C8">
        <w:rPr>
          <w:rFonts w:asciiTheme="majorBidi" w:hAnsiTheme="majorBidi" w:cstheme="majorBidi"/>
          <w:sz w:val="28"/>
          <w:szCs w:val="28"/>
        </w:rPr>
        <w:t xml:space="preserve"> location of the band depends on the concentration and rate of diffusion of antigen and antibody. In a condition of antibody excess, the band will be located nearer the antigen well. If two antigens are present in the solution that can be recognized by the antibody, two precipitin bands form independently</w:t>
      </w:r>
      <w:r>
        <w:rPr>
          <w:rFonts w:asciiTheme="majorBidi" w:hAnsiTheme="majorBidi" w:cstheme="majorBidi"/>
          <w:sz w:val="28"/>
          <w:szCs w:val="28"/>
        </w:rPr>
        <w:t xml:space="preserve"> as the following:</w:t>
      </w:r>
    </w:p>
    <w:p w:rsidR="007503C3" w:rsidRPr="00CF02C8" w:rsidRDefault="007503C3" w:rsidP="000602CA">
      <w:pPr>
        <w:rPr>
          <w:rFonts w:asciiTheme="majorBidi" w:hAnsiTheme="majorBidi" w:cstheme="majorBidi"/>
          <w:b/>
          <w:bCs/>
          <w:sz w:val="28"/>
          <w:szCs w:val="28"/>
        </w:rPr>
      </w:pPr>
      <w:r w:rsidRPr="00CF02C8">
        <w:rPr>
          <w:rFonts w:asciiTheme="majorBidi" w:hAnsiTheme="majorBidi" w:cstheme="majorBidi"/>
          <w:b/>
          <w:bCs/>
          <w:sz w:val="28"/>
          <w:szCs w:val="28"/>
        </w:rPr>
        <w:t>Identity</w:t>
      </w:r>
    </w:p>
    <w:p w:rsidR="007503C3" w:rsidRPr="00CF02C8" w:rsidRDefault="007503C3" w:rsidP="004D7666">
      <w:pPr>
        <w:ind w:firstLine="720"/>
        <w:rPr>
          <w:rFonts w:asciiTheme="majorBidi" w:hAnsiTheme="majorBidi" w:cstheme="majorBidi"/>
          <w:sz w:val="28"/>
          <w:szCs w:val="28"/>
        </w:rPr>
      </w:pPr>
      <w:r w:rsidRPr="00CF02C8">
        <w:rPr>
          <w:rFonts w:asciiTheme="majorBidi" w:hAnsiTheme="majorBidi" w:cstheme="majorBidi"/>
          <w:sz w:val="28"/>
          <w:szCs w:val="28"/>
        </w:rPr>
        <w:t>An identity reaction is indicated when the precipitin band forms a single smooth area. This precipitin is formed between the antibody and the tw</w:t>
      </w:r>
      <w:r w:rsidR="00935C02" w:rsidRPr="00CF02C8">
        <w:rPr>
          <w:rFonts w:asciiTheme="majorBidi" w:hAnsiTheme="majorBidi" w:cstheme="majorBidi"/>
          <w:sz w:val="28"/>
          <w:szCs w:val="28"/>
        </w:rPr>
        <w:t xml:space="preserve">o test </w:t>
      </w:r>
      <w:r w:rsidR="00935C02" w:rsidRPr="00CF02C8">
        <w:rPr>
          <w:rFonts w:asciiTheme="majorBidi" w:hAnsiTheme="majorBidi" w:cstheme="majorBidi"/>
          <w:sz w:val="28"/>
          <w:szCs w:val="28"/>
        </w:rPr>
        <w:lastRenderedPageBreak/>
        <w:t xml:space="preserve">antigens fuses (figure </w:t>
      </w:r>
      <w:r w:rsidRPr="00CF02C8">
        <w:rPr>
          <w:rFonts w:asciiTheme="majorBidi" w:hAnsiTheme="majorBidi" w:cstheme="majorBidi"/>
          <w:sz w:val="28"/>
          <w:szCs w:val="28"/>
        </w:rPr>
        <w:t>1A), indicating that the antibody is precipitating identical antigen spe</w:t>
      </w:r>
      <w:r w:rsidR="004D7666">
        <w:rPr>
          <w:rFonts w:asciiTheme="majorBidi" w:hAnsiTheme="majorBidi" w:cstheme="majorBidi"/>
          <w:sz w:val="28"/>
          <w:szCs w:val="28"/>
        </w:rPr>
        <w:t>cificities in each preparation.</w:t>
      </w:r>
    </w:p>
    <w:p w:rsidR="004D7666" w:rsidRDefault="000602CA" w:rsidP="000602CA">
      <w:pP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3207E16E" wp14:editId="736001F0">
            <wp:extent cx="5143500" cy="3400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27" cy="3404608"/>
                    </a:xfrm>
                    <a:prstGeom prst="rect">
                      <a:avLst/>
                    </a:prstGeom>
                    <a:noFill/>
                  </pic:spPr>
                </pic:pic>
              </a:graphicData>
            </a:graphic>
          </wp:inline>
        </w:drawing>
      </w:r>
      <w:r>
        <w:rPr>
          <w:rFonts w:asciiTheme="majorBidi" w:hAnsiTheme="majorBidi" w:cstheme="majorBidi"/>
          <w:sz w:val="28"/>
          <w:szCs w:val="28"/>
        </w:rPr>
        <w:t xml:space="preserve">        </w:t>
      </w:r>
    </w:p>
    <w:p w:rsidR="004D7666" w:rsidRDefault="004D7666" w:rsidP="000602CA">
      <w:pPr>
        <w:rPr>
          <w:rFonts w:asciiTheme="majorBidi" w:hAnsiTheme="majorBidi" w:cstheme="majorBidi"/>
          <w:sz w:val="28"/>
          <w:szCs w:val="28"/>
        </w:rPr>
      </w:pPr>
    </w:p>
    <w:p w:rsidR="000602CA" w:rsidRDefault="00935C02" w:rsidP="000602CA">
      <w:pPr>
        <w:rPr>
          <w:rFonts w:asciiTheme="majorBidi" w:hAnsiTheme="majorBidi" w:cstheme="majorBidi"/>
          <w:sz w:val="28"/>
          <w:szCs w:val="28"/>
        </w:rPr>
      </w:pPr>
      <w:r w:rsidRPr="00CF02C8">
        <w:rPr>
          <w:rFonts w:asciiTheme="majorBidi" w:hAnsiTheme="majorBidi" w:cstheme="majorBidi"/>
          <w:b/>
          <w:bCs/>
          <w:sz w:val="28"/>
          <w:szCs w:val="28"/>
        </w:rPr>
        <w:t xml:space="preserve">Figure </w:t>
      </w:r>
      <w:r w:rsidR="00714754" w:rsidRPr="00CF02C8">
        <w:rPr>
          <w:rFonts w:asciiTheme="majorBidi" w:hAnsiTheme="majorBidi" w:cstheme="majorBidi"/>
          <w:b/>
          <w:bCs/>
          <w:sz w:val="28"/>
          <w:szCs w:val="28"/>
        </w:rPr>
        <w:t>1</w:t>
      </w:r>
      <w:r w:rsidRPr="00CF02C8">
        <w:rPr>
          <w:rFonts w:asciiTheme="majorBidi" w:hAnsiTheme="majorBidi" w:cstheme="majorBidi"/>
          <w:b/>
          <w:bCs/>
          <w:sz w:val="28"/>
          <w:szCs w:val="28"/>
        </w:rPr>
        <w:t xml:space="preserve"> </w:t>
      </w:r>
      <w:r w:rsidR="00714754" w:rsidRPr="00CF02C8">
        <w:rPr>
          <w:rFonts w:asciiTheme="majorBidi" w:hAnsiTheme="majorBidi" w:cstheme="majorBidi"/>
          <w:sz w:val="28"/>
          <w:szCs w:val="28"/>
        </w:rPr>
        <w:t xml:space="preserve">Precipitation pattern of </w:t>
      </w:r>
      <w:r w:rsidRPr="00CF02C8">
        <w:rPr>
          <w:rFonts w:asciiTheme="majorBidi" w:hAnsiTheme="majorBidi" w:cstheme="majorBidi"/>
          <w:sz w:val="28"/>
          <w:szCs w:val="28"/>
        </w:rPr>
        <w:t>O</w:t>
      </w:r>
      <w:r w:rsidR="00714754" w:rsidRPr="00CF02C8">
        <w:rPr>
          <w:rFonts w:asciiTheme="majorBidi" w:hAnsiTheme="majorBidi" w:cstheme="majorBidi"/>
          <w:sz w:val="28"/>
          <w:szCs w:val="28"/>
        </w:rPr>
        <w:t>uchterlony type of immunodiffusion.</w:t>
      </w:r>
    </w:p>
    <w:p w:rsidR="007C3483" w:rsidRPr="000602CA" w:rsidRDefault="007C3483" w:rsidP="000602CA">
      <w:pPr>
        <w:rPr>
          <w:rFonts w:asciiTheme="majorBidi" w:hAnsiTheme="majorBidi" w:cstheme="majorBidi"/>
          <w:sz w:val="28"/>
          <w:szCs w:val="28"/>
        </w:rPr>
      </w:pPr>
      <w:r w:rsidRPr="00CF02C8">
        <w:rPr>
          <w:rFonts w:asciiTheme="majorBidi" w:hAnsiTheme="majorBidi" w:cstheme="majorBidi"/>
          <w:b/>
          <w:bCs/>
          <w:sz w:val="28"/>
          <w:szCs w:val="28"/>
        </w:rPr>
        <w:t>Nonidentity</w:t>
      </w:r>
    </w:p>
    <w:p w:rsidR="007C3483" w:rsidRPr="00CF02C8" w:rsidRDefault="00935C02" w:rsidP="000602CA">
      <w:pPr>
        <w:ind w:firstLine="720"/>
        <w:rPr>
          <w:rFonts w:asciiTheme="majorBidi" w:hAnsiTheme="majorBidi" w:cstheme="majorBidi"/>
          <w:sz w:val="28"/>
          <w:szCs w:val="28"/>
        </w:rPr>
      </w:pPr>
      <w:r w:rsidRPr="00CF02C8">
        <w:rPr>
          <w:rFonts w:asciiTheme="majorBidi" w:hAnsiTheme="majorBidi" w:cstheme="majorBidi"/>
          <w:sz w:val="28"/>
          <w:szCs w:val="28"/>
        </w:rPr>
        <w:t xml:space="preserve">A non-identity pattern (Fig </w:t>
      </w:r>
      <w:r w:rsidR="007C3483" w:rsidRPr="00CF02C8">
        <w:rPr>
          <w:rFonts w:asciiTheme="majorBidi" w:hAnsiTheme="majorBidi" w:cstheme="majorBidi"/>
          <w:sz w:val="28"/>
          <w:szCs w:val="28"/>
        </w:rPr>
        <w:t>1B) is expressed when the precipitation line cro</w:t>
      </w:r>
      <w:r w:rsidR="004D7666">
        <w:rPr>
          <w:rFonts w:asciiTheme="majorBidi" w:hAnsiTheme="majorBidi" w:cstheme="majorBidi"/>
          <w:sz w:val="28"/>
          <w:szCs w:val="28"/>
        </w:rPr>
        <w:t>ss each other. They</w:t>
      </w:r>
      <w:r w:rsidR="007C3483" w:rsidRPr="00CF02C8">
        <w:rPr>
          <w:rFonts w:asciiTheme="majorBidi" w:hAnsiTheme="majorBidi" w:cstheme="majorBidi"/>
          <w:sz w:val="28"/>
          <w:szCs w:val="28"/>
        </w:rPr>
        <w:t xml:space="preserve"> cross because the </w:t>
      </w:r>
      <w:r w:rsidRPr="00CF02C8">
        <w:rPr>
          <w:rFonts w:asciiTheme="majorBidi" w:hAnsiTheme="majorBidi" w:cstheme="majorBidi"/>
          <w:sz w:val="28"/>
          <w:szCs w:val="28"/>
        </w:rPr>
        <w:t>sample contains</w:t>
      </w:r>
      <w:r w:rsidR="007C3483" w:rsidRPr="00CF02C8">
        <w:rPr>
          <w:rFonts w:asciiTheme="majorBidi" w:hAnsiTheme="majorBidi" w:cstheme="majorBidi"/>
          <w:sz w:val="28"/>
          <w:szCs w:val="28"/>
        </w:rPr>
        <w:t xml:space="preserve"> no antigenic determinants in common.</w:t>
      </w:r>
    </w:p>
    <w:p w:rsidR="007C3483" w:rsidRPr="00CF02C8" w:rsidRDefault="007C3483" w:rsidP="000602CA">
      <w:pPr>
        <w:rPr>
          <w:rFonts w:asciiTheme="majorBidi" w:hAnsiTheme="majorBidi" w:cstheme="majorBidi"/>
          <w:b/>
          <w:bCs/>
          <w:sz w:val="28"/>
          <w:szCs w:val="28"/>
        </w:rPr>
      </w:pPr>
      <w:r w:rsidRPr="00CF02C8">
        <w:rPr>
          <w:rFonts w:asciiTheme="majorBidi" w:hAnsiTheme="majorBidi" w:cstheme="majorBidi"/>
          <w:b/>
          <w:bCs/>
          <w:sz w:val="28"/>
          <w:szCs w:val="28"/>
        </w:rPr>
        <w:t>Partial Identity</w:t>
      </w:r>
    </w:p>
    <w:p w:rsidR="007C3483" w:rsidRPr="00CF02C8" w:rsidRDefault="007C3483" w:rsidP="000602CA">
      <w:pPr>
        <w:ind w:firstLine="720"/>
        <w:rPr>
          <w:rFonts w:asciiTheme="majorBidi" w:hAnsiTheme="majorBidi" w:cstheme="majorBidi"/>
          <w:sz w:val="28"/>
          <w:szCs w:val="28"/>
        </w:rPr>
      </w:pPr>
      <w:r w:rsidRPr="00CF02C8">
        <w:rPr>
          <w:rFonts w:asciiTheme="majorBidi" w:hAnsiTheme="majorBidi" w:cstheme="majorBidi"/>
          <w:sz w:val="28"/>
          <w:szCs w:val="28"/>
        </w:rPr>
        <w:t xml:space="preserve">In a </w:t>
      </w:r>
      <w:r w:rsidR="00935C02" w:rsidRPr="00CF02C8">
        <w:rPr>
          <w:rFonts w:asciiTheme="majorBidi" w:hAnsiTheme="majorBidi" w:cstheme="majorBidi"/>
          <w:sz w:val="28"/>
          <w:szCs w:val="28"/>
        </w:rPr>
        <w:t xml:space="preserve">partial identity pattern (Fig </w:t>
      </w:r>
      <w:r w:rsidRPr="00CF02C8">
        <w:rPr>
          <w:rFonts w:asciiTheme="majorBidi" w:hAnsiTheme="majorBidi" w:cstheme="majorBidi"/>
          <w:sz w:val="28"/>
          <w:szCs w:val="28"/>
        </w:rPr>
        <w:t>1C</w:t>
      </w:r>
      <w:r w:rsidR="0089539B">
        <w:rPr>
          <w:rFonts w:asciiTheme="majorBidi" w:hAnsiTheme="majorBidi" w:cstheme="majorBidi"/>
          <w:sz w:val="28"/>
          <w:szCs w:val="28"/>
        </w:rPr>
        <w:t>, D</w:t>
      </w:r>
      <w:r w:rsidRPr="00CF02C8">
        <w:rPr>
          <w:rFonts w:asciiTheme="majorBidi" w:hAnsiTheme="majorBidi" w:cstheme="majorBidi"/>
          <w:sz w:val="28"/>
          <w:szCs w:val="28"/>
        </w:rPr>
        <w:t>)</w:t>
      </w:r>
      <w:r w:rsidR="00935C02" w:rsidRPr="00CF02C8">
        <w:rPr>
          <w:rFonts w:asciiTheme="majorBidi" w:hAnsiTheme="majorBidi" w:cstheme="majorBidi"/>
          <w:sz w:val="28"/>
          <w:szCs w:val="28"/>
        </w:rPr>
        <w:t>;</w:t>
      </w:r>
      <w:r w:rsidR="004D7666">
        <w:rPr>
          <w:rFonts w:asciiTheme="majorBidi" w:hAnsiTheme="majorBidi" w:cstheme="majorBidi"/>
          <w:sz w:val="28"/>
          <w:szCs w:val="28"/>
        </w:rPr>
        <w:t xml:space="preserve"> the precipitation lines fuse with spur formation. This fus</w:t>
      </w:r>
      <w:r w:rsidRPr="00CF02C8">
        <w:rPr>
          <w:rFonts w:asciiTheme="majorBidi" w:hAnsiTheme="majorBidi" w:cstheme="majorBidi"/>
          <w:sz w:val="28"/>
          <w:szCs w:val="28"/>
        </w:rPr>
        <w:t>er indicated that the antigen are non-identical but possess common determinants.</w:t>
      </w:r>
    </w:p>
    <w:p w:rsidR="007C3483" w:rsidRPr="00CF02C8" w:rsidRDefault="00935C02" w:rsidP="000602CA">
      <w:pPr>
        <w:rPr>
          <w:rFonts w:asciiTheme="majorBidi" w:hAnsiTheme="majorBidi" w:cstheme="majorBidi"/>
          <w:b/>
          <w:bCs/>
          <w:sz w:val="28"/>
          <w:szCs w:val="28"/>
        </w:rPr>
      </w:pPr>
      <w:r w:rsidRPr="00CF02C8">
        <w:rPr>
          <w:rFonts w:asciiTheme="majorBidi" w:hAnsiTheme="majorBidi" w:cstheme="majorBidi"/>
          <w:b/>
          <w:bCs/>
          <w:sz w:val="28"/>
          <w:szCs w:val="28"/>
        </w:rPr>
        <w:t>II. R</w:t>
      </w:r>
      <w:r w:rsidR="007C3483" w:rsidRPr="00CF02C8">
        <w:rPr>
          <w:rFonts w:asciiTheme="majorBidi" w:hAnsiTheme="majorBidi" w:cstheme="majorBidi"/>
          <w:b/>
          <w:bCs/>
          <w:sz w:val="28"/>
          <w:szCs w:val="28"/>
        </w:rPr>
        <w:t>adial immunodiffusion</w:t>
      </w:r>
      <w:r w:rsidRPr="00CF02C8">
        <w:rPr>
          <w:rFonts w:asciiTheme="majorBidi" w:hAnsiTheme="majorBidi" w:cstheme="majorBidi"/>
          <w:b/>
          <w:bCs/>
          <w:sz w:val="28"/>
          <w:szCs w:val="28"/>
        </w:rPr>
        <w:t xml:space="preserve"> </w:t>
      </w:r>
      <w:r w:rsidR="0013582B" w:rsidRPr="00CF02C8">
        <w:rPr>
          <w:rFonts w:asciiTheme="majorBidi" w:hAnsiTheme="majorBidi" w:cstheme="majorBidi"/>
          <w:b/>
          <w:bCs/>
          <w:sz w:val="28"/>
          <w:szCs w:val="28"/>
        </w:rPr>
        <w:t>(Mancini)</w:t>
      </w:r>
    </w:p>
    <w:p w:rsidR="008E3D9D" w:rsidRPr="00CF02C8" w:rsidRDefault="008E3D9D" w:rsidP="000602CA">
      <w:pPr>
        <w:ind w:firstLine="720"/>
        <w:rPr>
          <w:rFonts w:asciiTheme="majorBidi" w:hAnsiTheme="majorBidi" w:cstheme="majorBidi"/>
          <w:b/>
          <w:bCs/>
          <w:sz w:val="28"/>
          <w:szCs w:val="28"/>
        </w:rPr>
      </w:pPr>
      <w:r w:rsidRPr="00CF02C8">
        <w:rPr>
          <w:rFonts w:asciiTheme="majorBidi" w:hAnsiTheme="majorBidi" w:cstheme="majorBidi"/>
          <w:sz w:val="28"/>
          <w:szCs w:val="28"/>
        </w:rPr>
        <w:t xml:space="preserve">In radial immunodiffusion antibody is incorporated into the agar gel as it is poured and different dilutions of the antigen are placed in holes punched into the </w:t>
      </w:r>
      <w:r w:rsidRPr="00CF02C8">
        <w:rPr>
          <w:rFonts w:asciiTheme="majorBidi" w:hAnsiTheme="majorBidi" w:cstheme="majorBidi"/>
          <w:sz w:val="28"/>
          <w:szCs w:val="28"/>
        </w:rPr>
        <w:lastRenderedPageBreak/>
        <w:t>agar. As the antigen diffuses into the gel it reacts with the antibody and when the equivalence point is reached a ring of precipitation is fo</w:t>
      </w:r>
      <w:r w:rsidR="00A9182B" w:rsidRPr="00CF02C8">
        <w:rPr>
          <w:rFonts w:asciiTheme="majorBidi" w:hAnsiTheme="majorBidi" w:cstheme="majorBidi"/>
          <w:sz w:val="28"/>
          <w:szCs w:val="28"/>
        </w:rPr>
        <w:t>rmed as illustrated in Figure 2</w:t>
      </w:r>
      <w:r w:rsidRPr="00CF02C8">
        <w:rPr>
          <w:rFonts w:asciiTheme="majorBidi" w:hAnsiTheme="majorBidi" w:cstheme="majorBidi"/>
          <w:sz w:val="28"/>
          <w:szCs w:val="28"/>
        </w:rPr>
        <w:t>.</w:t>
      </w:r>
    </w:p>
    <w:p w:rsidR="008E3D9D" w:rsidRPr="00CF02C8" w:rsidRDefault="008E3D9D" w:rsidP="000602CA">
      <w:pPr>
        <w:pStyle w:val="ListParagraph"/>
        <w:rPr>
          <w:rFonts w:asciiTheme="majorBidi" w:hAnsiTheme="majorBidi" w:cstheme="majorBidi"/>
          <w:b/>
          <w:bCs/>
          <w:sz w:val="28"/>
          <w:szCs w:val="28"/>
        </w:rPr>
      </w:pPr>
    </w:p>
    <w:p w:rsidR="000602CA" w:rsidRDefault="008E3D9D" w:rsidP="000602CA">
      <w:pPr>
        <w:pStyle w:val="ListParagraph"/>
        <w:rPr>
          <w:rFonts w:asciiTheme="majorBidi" w:hAnsiTheme="majorBidi" w:cstheme="majorBidi"/>
          <w:sz w:val="28"/>
          <w:szCs w:val="28"/>
        </w:rPr>
      </w:pPr>
      <w:r w:rsidRPr="00CF02C8">
        <w:rPr>
          <w:rFonts w:asciiTheme="majorBidi" w:hAnsiTheme="majorBidi" w:cstheme="majorBidi"/>
          <w:noProof/>
          <w:sz w:val="28"/>
          <w:szCs w:val="28"/>
        </w:rPr>
        <w:drawing>
          <wp:inline distT="0" distB="0" distL="0" distR="0" wp14:anchorId="7E43FAC9" wp14:editId="10F8E337">
            <wp:extent cx="4619625" cy="3590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590925"/>
                    </a:xfrm>
                    <a:prstGeom prst="rect">
                      <a:avLst/>
                    </a:prstGeom>
                    <a:noFill/>
                    <a:ln>
                      <a:noFill/>
                    </a:ln>
                  </pic:spPr>
                </pic:pic>
              </a:graphicData>
            </a:graphic>
          </wp:inline>
        </w:drawing>
      </w:r>
      <w:r w:rsidR="00A9182B" w:rsidRPr="00CF02C8">
        <w:rPr>
          <w:rFonts w:asciiTheme="majorBidi" w:hAnsiTheme="majorBidi" w:cstheme="majorBidi"/>
          <w:sz w:val="28"/>
          <w:szCs w:val="28"/>
        </w:rPr>
        <w:t xml:space="preserve"> </w:t>
      </w:r>
    </w:p>
    <w:p w:rsidR="008E3D9D" w:rsidRPr="000602CA" w:rsidRDefault="00A9182B" w:rsidP="00F907EE">
      <w:pPr>
        <w:pStyle w:val="ListParagraph"/>
        <w:jc w:val="center"/>
        <w:rPr>
          <w:rFonts w:asciiTheme="majorBidi" w:hAnsiTheme="majorBidi" w:cstheme="majorBidi"/>
          <w:sz w:val="28"/>
          <w:szCs w:val="28"/>
        </w:rPr>
      </w:pPr>
      <w:r w:rsidRPr="000602CA">
        <w:rPr>
          <w:rFonts w:asciiTheme="majorBidi" w:hAnsiTheme="majorBidi" w:cstheme="majorBidi"/>
          <w:b/>
          <w:bCs/>
          <w:sz w:val="28"/>
          <w:szCs w:val="28"/>
        </w:rPr>
        <w:t>Figure 2</w:t>
      </w:r>
    </w:p>
    <w:p w:rsidR="008E3D9D" w:rsidRPr="00CF02C8" w:rsidRDefault="008E3D9D" w:rsidP="004D7666">
      <w:pPr>
        <w:ind w:firstLine="720"/>
        <w:rPr>
          <w:rFonts w:asciiTheme="majorBidi" w:hAnsiTheme="majorBidi" w:cstheme="majorBidi"/>
          <w:sz w:val="28"/>
          <w:szCs w:val="28"/>
        </w:rPr>
      </w:pPr>
      <w:r w:rsidRPr="000602CA">
        <w:rPr>
          <w:rFonts w:asciiTheme="majorBidi" w:hAnsiTheme="majorBidi" w:cstheme="majorBidi"/>
          <w:sz w:val="28"/>
          <w:szCs w:val="28"/>
        </w:rPr>
        <w:t>The diameter of the</w:t>
      </w:r>
      <w:r w:rsidR="00935C02" w:rsidRPr="000602CA">
        <w:rPr>
          <w:rFonts w:asciiTheme="majorBidi" w:hAnsiTheme="majorBidi" w:cstheme="majorBidi"/>
          <w:sz w:val="28"/>
          <w:szCs w:val="28"/>
        </w:rPr>
        <w:t xml:space="preserve"> ring is proportional to</w:t>
      </w:r>
      <w:r w:rsidRPr="000602CA">
        <w:rPr>
          <w:rFonts w:asciiTheme="majorBidi" w:hAnsiTheme="majorBidi" w:cstheme="majorBidi"/>
          <w:sz w:val="28"/>
          <w:szCs w:val="28"/>
        </w:rPr>
        <w:t xml:space="preserve"> the concentration of antigen since the amount of antibody is constant. Thus, this is a quantitative test. If more than one ring appears in the test, more than one antigen/antibody reaction has occurred. This could be due to a mixture of antigens or antibodies. This test is commonly used in the clinical laboratory for the determination of immunoglobulin levels in patient samples.</w:t>
      </w:r>
    </w:p>
    <w:p w:rsidR="007C3483" w:rsidRPr="00CF02C8" w:rsidRDefault="007C3483" w:rsidP="000602CA">
      <w:pPr>
        <w:rPr>
          <w:rFonts w:asciiTheme="majorBidi" w:hAnsiTheme="majorBidi" w:cstheme="majorBidi"/>
          <w:b/>
          <w:bCs/>
          <w:sz w:val="28"/>
          <w:szCs w:val="28"/>
        </w:rPr>
      </w:pPr>
      <w:r w:rsidRPr="00CF02C8">
        <w:rPr>
          <w:rFonts w:asciiTheme="majorBidi" w:hAnsiTheme="majorBidi" w:cstheme="majorBidi"/>
          <w:b/>
          <w:bCs/>
          <w:sz w:val="28"/>
          <w:szCs w:val="28"/>
        </w:rPr>
        <w:t>Eletroimmuno diffusion (EID)</w:t>
      </w:r>
    </w:p>
    <w:p w:rsidR="007C3483" w:rsidRPr="00CF02C8" w:rsidRDefault="007C3483" w:rsidP="000602CA">
      <w:pPr>
        <w:ind w:firstLine="720"/>
        <w:rPr>
          <w:rFonts w:asciiTheme="majorBidi" w:hAnsiTheme="majorBidi" w:cstheme="majorBidi"/>
          <w:sz w:val="28"/>
          <w:szCs w:val="28"/>
        </w:rPr>
      </w:pPr>
      <w:r w:rsidRPr="00CF02C8">
        <w:rPr>
          <w:rFonts w:asciiTheme="majorBidi" w:hAnsiTheme="majorBidi" w:cstheme="majorBidi"/>
          <w:sz w:val="28"/>
          <w:szCs w:val="28"/>
        </w:rPr>
        <w:t>EID is a variation of the double immunodiffusion reaction in a support medium such as agarose through the use of an electric current that enhances the mobility of reactants and increase their movement towards each other.</w:t>
      </w:r>
    </w:p>
    <w:p w:rsidR="007C3483" w:rsidRPr="00CF02C8" w:rsidRDefault="007C3483" w:rsidP="000602CA">
      <w:pPr>
        <w:ind w:firstLine="720"/>
        <w:rPr>
          <w:rFonts w:asciiTheme="majorBidi" w:hAnsiTheme="majorBidi" w:cstheme="majorBidi"/>
          <w:sz w:val="28"/>
          <w:szCs w:val="28"/>
        </w:rPr>
      </w:pPr>
      <w:r w:rsidRPr="00CF02C8">
        <w:rPr>
          <w:rFonts w:asciiTheme="majorBidi" w:hAnsiTheme="majorBidi" w:cstheme="majorBidi"/>
          <w:sz w:val="28"/>
          <w:szCs w:val="28"/>
        </w:rPr>
        <w:lastRenderedPageBreak/>
        <w:t>Antibody is placed in the well favoring its migration in the direction of the cathode; antigens that tend to be more negatively charged and placed in the well that favors migration of the anode. Precipitin bands form at a point of equivalence in a shorter periods of time.</w:t>
      </w:r>
    </w:p>
    <w:p w:rsidR="00CF02C8" w:rsidRPr="00CF02C8" w:rsidRDefault="008E3D9D" w:rsidP="000602CA">
      <w:pPr>
        <w:rPr>
          <w:rFonts w:asciiTheme="majorBidi" w:hAnsiTheme="majorBidi" w:cstheme="majorBidi"/>
          <w:sz w:val="28"/>
          <w:szCs w:val="28"/>
        </w:rPr>
      </w:pPr>
      <w:r w:rsidRPr="00CF02C8">
        <w:rPr>
          <w:rFonts w:asciiTheme="majorBidi" w:hAnsiTheme="majorBidi" w:cstheme="majorBidi"/>
          <w:b/>
          <w:bCs/>
          <w:sz w:val="28"/>
          <w:szCs w:val="28"/>
        </w:rPr>
        <w:t xml:space="preserve">Immunoelectrophoresis </w:t>
      </w:r>
    </w:p>
    <w:p w:rsidR="008E3D9D" w:rsidRPr="000602CA" w:rsidRDefault="008E3D9D" w:rsidP="000602CA">
      <w:pPr>
        <w:ind w:firstLine="720"/>
        <w:rPr>
          <w:rFonts w:asciiTheme="majorBidi" w:hAnsiTheme="majorBidi" w:cstheme="majorBidi"/>
          <w:sz w:val="28"/>
          <w:szCs w:val="28"/>
        </w:rPr>
      </w:pPr>
      <w:r w:rsidRPr="00CF02C8">
        <w:rPr>
          <w:rFonts w:asciiTheme="majorBidi" w:hAnsiTheme="majorBidi" w:cstheme="majorBidi"/>
          <w:sz w:val="28"/>
          <w:szCs w:val="28"/>
        </w:rPr>
        <w:t xml:space="preserve">In immunoelectrophoresis a complex mixture of antigens is placed in a well punched out of an agar gel and the antigens are electrophoresed so that the </w:t>
      </w:r>
      <w:r w:rsidR="000602CA" w:rsidRPr="00CF02C8">
        <w:rPr>
          <w:rFonts w:asciiTheme="majorBidi" w:hAnsiTheme="majorBidi" w:cstheme="majorBidi"/>
          <w:sz w:val="28"/>
          <w:szCs w:val="28"/>
        </w:rPr>
        <w:t>antigen is</w:t>
      </w:r>
      <w:r w:rsidRPr="00CF02C8">
        <w:rPr>
          <w:rFonts w:asciiTheme="majorBidi" w:hAnsiTheme="majorBidi" w:cstheme="majorBidi"/>
          <w:sz w:val="28"/>
          <w:szCs w:val="28"/>
        </w:rPr>
        <w:t xml:space="preserve"> separated according to their charge. After electrophoresis a trough is cut in the gel and antibodies are added. As the antibodies diffuse into the agar, precipitin lines are produced in the equivalence zone when an Ag/Ab reaction oc</w:t>
      </w:r>
      <w:r w:rsidR="00A9182B" w:rsidRPr="00CF02C8">
        <w:rPr>
          <w:rFonts w:asciiTheme="majorBidi" w:hAnsiTheme="majorBidi" w:cstheme="majorBidi"/>
          <w:sz w:val="28"/>
          <w:szCs w:val="28"/>
        </w:rPr>
        <w:t>curs as illustrated in Figure 3</w:t>
      </w:r>
      <w:r w:rsidRPr="00CF02C8">
        <w:rPr>
          <w:rFonts w:asciiTheme="majorBidi" w:hAnsiTheme="majorBidi" w:cstheme="majorBidi"/>
          <w:sz w:val="28"/>
          <w:szCs w:val="28"/>
        </w:rPr>
        <w:t>.</w:t>
      </w:r>
    </w:p>
    <w:p w:rsidR="008E3D9D" w:rsidRPr="000602CA" w:rsidRDefault="008E3D9D" w:rsidP="000602CA">
      <w:pPr>
        <w:pStyle w:val="ListParagraph"/>
        <w:rPr>
          <w:rFonts w:asciiTheme="majorBidi" w:hAnsiTheme="majorBidi" w:cstheme="majorBidi"/>
          <w:sz w:val="28"/>
          <w:szCs w:val="28"/>
        </w:rPr>
      </w:pPr>
      <w:r w:rsidRPr="00CF02C8">
        <w:rPr>
          <w:rFonts w:asciiTheme="majorBidi" w:hAnsiTheme="majorBidi" w:cstheme="majorBidi"/>
          <w:noProof/>
          <w:sz w:val="28"/>
          <w:szCs w:val="28"/>
        </w:rPr>
        <w:drawing>
          <wp:inline distT="0" distB="0" distL="0" distR="0" wp14:anchorId="4892AE1C" wp14:editId="3E2E423C">
            <wp:extent cx="5238750" cy="1819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1819275"/>
                    </a:xfrm>
                    <a:prstGeom prst="rect">
                      <a:avLst/>
                    </a:prstGeom>
                    <a:noFill/>
                    <a:ln>
                      <a:noFill/>
                    </a:ln>
                  </pic:spPr>
                </pic:pic>
              </a:graphicData>
            </a:graphic>
          </wp:inline>
        </w:drawing>
      </w:r>
      <w:r w:rsidR="00A9182B" w:rsidRPr="00CF02C8">
        <w:rPr>
          <w:rFonts w:asciiTheme="majorBidi" w:hAnsiTheme="majorBidi" w:cstheme="majorBidi"/>
          <w:sz w:val="28"/>
          <w:szCs w:val="28"/>
        </w:rPr>
        <w:t xml:space="preserve"> </w:t>
      </w:r>
    </w:p>
    <w:p w:rsidR="00F907EE" w:rsidRDefault="00F907EE" w:rsidP="000602CA">
      <w:pPr>
        <w:pStyle w:val="ListParagraph"/>
        <w:ind w:firstLine="720"/>
        <w:rPr>
          <w:rFonts w:asciiTheme="majorBidi" w:hAnsiTheme="majorBidi" w:cstheme="majorBidi"/>
          <w:sz w:val="28"/>
          <w:szCs w:val="28"/>
        </w:rPr>
      </w:pPr>
      <w:bookmarkStart w:id="0" w:name="_GoBack"/>
      <w:bookmarkEnd w:id="0"/>
    </w:p>
    <w:p w:rsidR="00CD554D" w:rsidRDefault="00CD554D" w:rsidP="000602CA">
      <w:pPr>
        <w:pStyle w:val="ListParagraph"/>
        <w:ind w:firstLine="720"/>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59776" behindDoc="0" locked="0" layoutInCell="1" allowOverlap="1" wp14:anchorId="7CEF39D6" wp14:editId="008AC8AC">
                <wp:simplePos x="0" y="0"/>
                <wp:positionH relativeFrom="column">
                  <wp:posOffset>2600325</wp:posOffset>
                </wp:positionH>
                <wp:positionV relativeFrom="paragraph">
                  <wp:posOffset>14605</wp:posOffset>
                </wp:positionV>
                <wp:extent cx="1323975" cy="333375"/>
                <wp:effectExtent l="0" t="0" r="9525" b="9525"/>
                <wp:wrapSquare wrapText="bothSides"/>
                <wp:docPr id="2" name="Text Box 2"/>
                <wp:cNvGraphicFramePr/>
                <a:graphic xmlns:a="http://schemas.openxmlformats.org/drawingml/2006/main">
                  <a:graphicData uri="http://schemas.microsoft.com/office/word/2010/wordprocessingShape">
                    <wps:wsp>
                      <wps:cNvSpPr txBox="1"/>
                      <wps:spPr>
                        <a:xfrm>
                          <a:off x="0" y="0"/>
                          <a:ext cx="13239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02CA" w:rsidRPr="000602CA" w:rsidRDefault="000602CA">
                            <w:pPr>
                              <w:rPr>
                                <w:rFonts w:asciiTheme="majorBidi" w:hAnsiTheme="majorBidi" w:cstheme="majorBidi"/>
                                <w:b/>
                                <w:bCs/>
                                <w:sz w:val="28"/>
                                <w:szCs w:val="28"/>
                              </w:rPr>
                            </w:pPr>
                            <w:r w:rsidRPr="000602CA">
                              <w:rPr>
                                <w:rFonts w:asciiTheme="majorBidi" w:hAnsiTheme="majorBidi" w:cstheme="majorBidi"/>
                                <w:b/>
                                <w:bCs/>
                                <w:sz w:val="28"/>
                                <w:szCs w:val="28"/>
                              </w:rPr>
                              <w:t>Figure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F39D6" id="_x0000_t202" coordsize="21600,21600" o:spt="202" path="m,l,21600r21600,l21600,xe">
                <v:stroke joinstyle="miter"/>
                <v:path gradientshapeok="t" o:connecttype="rect"/>
              </v:shapetype>
              <v:shape id="Text Box 2" o:spid="_x0000_s1026" type="#_x0000_t202" style="position:absolute;left:0;text-align:left;margin-left:204.75pt;margin-top:1.15pt;width:104.2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" fillcolor="white [3201]" stroked="f" strokeweight=".5pt">
                <v:textbox>
                  <w:txbxContent>
                    <w:p w:rsidR="000602CA" w:rsidRPr="000602CA" w:rsidRDefault="000602CA">
                      <w:pPr>
                        <w:rPr>
                          <w:rFonts w:asciiTheme="majorBidi" w:hAnsiTheme="majorBidi" w:cstheme="majorBidi"/>
                          <w:b/>
                          <w:bCs/>
                          <w:sz w:val="28"/>
                          <w:szCs w:val="28"/>
                        </w:rPr>
                      </w:pPr>
                      <w:r w:rsidRPr="000602CA">
                        <w:rPr>
                          <w:rFonts w:asciiTheme="majorBidi" w:hAnsiTheme="majorBidi" w:cstheme="majorBidi"/>
                          <w:b/>
                          <w:bCs/>
                          <w:sz w:val="28"/>
                          <w:szCs w:val="28"/>
                        </w:rPr>
                        <w:t>Figure 3</w:t>
                      </w:r>
                    </w:p>
                  </w:txbxContent>
                </v:textbox>
                <w10:wrap type="square"/>
              </v:shape>
            </w:pict>
          </mc:Fallback>
        </mc:AlternateContent>
      </w:r>
    </w:p>
    <w:p w:rsidR="00CD554D" w:rsidRDefault="00CD554D" w:rsidP="000602CA">
      <w:pPr>
        <w:pStyle w:val="ListParagraph"/>
        <w:ind w:firstLine="720"/>
        <w:rPr>
          <w:rFonts w:asciiTheme="majorBidi" w:hAnsiTheme="majorBidi" w:cstheme="majorBidi"/>
          <w:sz w:val="28"/>
          <w:szCs w:val="28"/>
        </w:rPr>
      </w:pPr>
    </w:p>
    <w:p w:rsidR="00935C02" w:rsidRPr="00CF02C8" w:rsidRDefault="00935C02" w:rsidP="000602CA">
      <w:pPr>
        <w:pStyle w:val="ListParagraph"/>
        <w:ind w:firstLine="720"/>
        <w:rPr>
          <w:rFonts w:asciiTheme="majorBidi" w:hAnsiTheme="majorBidi" w:cstheme="majorBidi"/>
          <w:sz w:val="28"/>
          <w:szCs w:val="28"/>
        </w:rPr>
      </w:pPr>
      <w:r w:rsidRPr="00CF02C8">
        <w:rPr>
          <w:rFonts w:asciiTheme="majorBidi" w:hAnsiTheme="majorBidi" w:cstheme="majorBidi"/>
          <w:sz w:val="28"/>
          <w:szCs w:val="28"/>
        </w:rPr>
        <w:t>This test</w:t>
      </w:r>
      <w:r w:rsidR="008E3D9D" w:rsidRPr="00CF02C8">
        <w:rPr>
          <w:rFonts w:asciiTheme="majorBidi" w:hAnsiTheme="majorBidi" w:cstheme="majorBidi"/>
          <w:sz w:val="28"/>
          <w:szCs w:val="28"/>
        </w:rPr>
        <w:t xml:space="preserve"> is used for the qualitative analysis of complex mixtures of antigens, although a crude measure of quantity (thickness of the line) can be obtained. This test is commonly used for the analysis of components in a patient' serum. Serum is placed in the well and antibody to whole serum in the trough. By comparisons to normal serum one can determine whether there are deficiencies on one or more serum components or whether there is an overabundance of some serum component (thickness of the line). This test can also be used to evaluate purity of isolated serum proteins.</w:t>
      </w:r>
    </w:p>
    <w:p w:rsidR="00CD554D" w:rsidRDefault="00CD554D" w:rsidP="00F907EE">
      <w:pPr>
        <w:rPr>
          <w:rFonts w:asciiTheme="majorBidi" w:hAnsiTheme="majorBidi" w:cstheme="majorBidi"/>
          <w:b/>
          <w:bCs/>
          <w:sz w:val="28"/>
          <w:szCs w:val="28"/>
        </w:rPr>
      </w:pPr>
    </w:p>
    <w:p w:rsidR="00CD554D" w:rsidRDefault="00CD554D" w:rsidP="00F907EE">
      <w:pPr>
        <w:rPr>
          <w:rFonts w:asciiTheme="majorBidi" w:hAnsiTheme="majorBidi" w:cstheme="majorBidi"/>
          <w:b/>
          <w:bCs/>
          <w:sz w:val="28"/>
          <w:szCs w:val="28"/>
        </w:rPr>
      </w:pPr>
    </w:p>
    <w:p w:rsidR="007C3483" w:rsidRPr="00CF02C8" w:rsidRDefault="007C3483" w:rsidP="00F907EE">
      <w:pPr>
        <w:rPr>
          <w:rFonts w:asciiTheme="majorBidi" w:hAnsiTheme="majorBidi" w:cstheme="majorBidi"/>
          <w:sz w:val="28"/>
          <w:szCs w:val="28"/>
        </w:rPr>
      </w:pPr>
      <w:r w:rsidRPr="00CF02C8">
        <w:rPr>
          <w:rFonts w:asciiTheme="majorBidi" w:hAnsiTheme="majorBidi" w:cstheme="majorBidi"/>
          <w:b/>
          <w:bCs/>
          <w:sz w:val="28"/>
          <w:szCs w:val="28"/>
        </w:rPr>
        <w:lastRenderedPageBreak/>
        <w:t xml:space="preserve">Counter Current immunoelectrophoresis (CIE) </w:t>
      </w:r>
      <w:r w:rsidRPr="00CF02C8">
        <w:rPr>
          <w:rFonts w:asciiTheme="majorBidi" w:hAnsiTheme="majorBidi" w:cstheme="majorBidi"/>
          <w:sz w:val="28"/>
          <w:szCs w:val="28"/>
        </w:rPr>
        <w:t>is a</w:t>
      </w:r>
      <w:r w:rsidR="00714754" w:rsidRPr="00CF02C8">
        <w:rPr>
          <w:rFonts w:asciiTheme="majorBidi" w:hAnsiTheme="majorBidi" w:cstheme="majorBidi"/>
          <w:sz w:val="28"/>
          <w:szCs w:val="28"/>
        </w:rPr>
        <w:t xml:space="preserve"> </w:t>
      </w:r>
      <w:r w:rsidRPr="00CF02C8">
        <w:rPr>
          <w:rFonts w:asciiTheme="majorBidi" w:hAnsiTheme="majorBidi" w:cstheme="majorBidi"/>
          <w:sz w:val="28"/>
          <w:szCs w:val="28"/>
        </w:rPr>
        <w:t>variation of the classic</w:t>
      </w:r>
      <w:r w:rsidR="00F907EE">
        <w:rPr>
          <w:rFonts w:asciiTheme="majorBidi" w:hAnsiTheme="majorBidi" w:cstheme="majorBidi"/>
          <w:sz w:val="28"/>
          <w:szCs w:val="28"/>
        </w:rPr>
        <w:t xml:space="preserve"> precipitin procedure; it</w:t>
      </w:r>
      <w:r w:rsidRPr="00CF02C8">
        <w:rPr>
          <w:rFonts w:asciiTheme="majorBidi" w:hAnsiTheme="majorBidi" w:cstheme="majorBidi"/>
          <w:sz w:val="28"/>
          <w:szCs w:val="28"/>
        </w:rPr>
        <w:t xml:space="preserve"> adds an</w:t>
      </w:r>
      <w:r w:rsidR="00714754" w:rsidRPr="00CF02C8">
        <w:rPr>
          <w:rFonts w:asciiTheme="majorBidi" w:hAnsiTheme="majorBidi" w:cstheme="majorBidi"/>
          <w:sz w:val="28"/>
          <w:szCs w:val="28"/>
        </w:rPr>
        <w:t xml:space="preserve"> </w:t>
      </w:r>
      <w:r w:rsidRPr="00CF02C8">
        <w:rPr>
          <w:rFonts w:asciiTheme="majorBidi" w:hAnsiTheme="majorBidi" w:cstheme="majorBidi"/>
          <w:sz w:val="28"/>
          <w:szCs w:val="28"/>
        </w:rPr>
        <w:t xml:space="preserve">electrical current to help antigens and antibodies move towards each other more quickly than in simple diffusion. </w:t>
      </w:r>
    </w:p>
    <w:p w:rsidR="00CF02C8" w:rsidRDefault="008E3D9D" w:rsidP="000602CA">
      <w:pPr>
        <w:ind w:firstLine="720"/>
        <w:rPr>
          <w:rFonts w:asciiTheme="majorBidi" w:hAnsiTheme="majorBidi" w:cstheme="majorBidi"/>
          <w:sz w:val="28"/>
          <w:szCs w:val="28"/>
        </w:rPr>
      </w:pPr>
      <w:r w:rsidRPr="00CF02C8">
        <w:rPr>
          <w:rFonts w:asciiTheme="majorBidi" w:hAnsiTheme="majorBidi" w:cstheme="majorBidi"/>
          <w:sz w:val="28"/>
          <w:szCs w:val="28"/>
        </w:rPr>
        <w:t>In this test the antigen and antibody are placed in wells punched out of an agar gel and the antigen and antibody are electrophoresed into each other where they form a precipitation line as illustrated in</w:t>
      </w:r>
      <w:r w:rsidR="00A9182B" w:rsidRPr="00CF02C8">
        <w:rPr>
          <w:rFonts w:asciiTheme="majorBidi" w:hAnsiTheme="majorBidi" w:cstheme="majorBidi"/>
          <w:sz w:val="28"/>
          <w:szCs w:val="28"/>
        </w:rPr>
        <w:t xml:space="preserve"> Figure 4</w:t>
      </w:r>
      <w:r w:rsidR="00CF02C8">
        <w:rPr>
          <w:rFonts w:asciiTheme="majorBidi" w:hAnsiTheme="majorBidi" w:cstheme="majorBidi"/>
          <w:sz w:val="28"/>
          <w:szCs w:val="28"/>
        </w:rPr>
        <w:t>.</w:t>
      </w:r>
    </w:p>
    <w:p w:rsidR="008E3D9D" w:rsidRPr="00CF02C8" w:rsidRDefault="008E3D9D" w:rsidP="000602CA">
      <w:pPr>
        <w:ind w:firstLine="720"/>
        <w:rPr>
          <w:rFonts w:asciiTheme="majorBidi" w:hAnsiTheme="majorBidi" w:cstheme="majorBidi"/>
          <w:sz w:val="28"/>
          <w:szCs w:val="28"/>
        </w:rPr>
      </w:pPr>
      <w:r w:rsidRPr="00CF02C8">
        <w:rPr>
          <w:rFonts w:asciiTheme="majorBidi" w:hAnsiTheme="majorBidi" w:cstheme="majorBidi"/>
          <w:sz w:val="28"/>
          <w:szCs w:val="28"/>
        </w:rPr>
        <w:t>This test only works if conditions can be found where the antigen and antibody have opposite charges. This test is primarily qualitative, although from the thickness of the band you can get some measure of quantity. Its major advantage is its speed.</w:t>
      </w:r>
    </w:p>
    <w:p w:rsidR="00F907EE" w:rsidRDefault="008E3D9D" w:rsidP="000602CA">
      <w:pPr>
        <w:rPr>
          <w:rFonts w:asciiTheme="majorBidi" w:hAnsiTheme="majorBidi" w:cstheme="majorBidi"/>
          <w:sz w:val="28"/>
          <w:szCs w:val="28"/>
        </w:rPr>
      </w:pPr>
      <w:r w:rsidRPr="00CF02C8">
        <w:rPr>
          <w:rFonts w:asciiTheme="majorBidi" w:hAnsiTheme="majorBidi" w:cstheme="majorBidi"/>
          <w:noProof/>
          <w:sz w:val="28"/>
          <w:szCs w:val="28"/>
        </w:rPr>
        <w:drawing>
          <wp:inline distT="0" distB="0" distL="0" distR="0" wp14:anchorId="4EAC4C57" wp14:editId="42F98763">
            <wp:extent cx="4238625" cy="1676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1676400"/>
                    </a:xfrm>
                    <a:prstGeom prst="rect">
                      <a:avLst/>
                    </a:prstGeom>
                    <a:noFill/>
                    <a:ln>
                      <a:noFill/>
                    </a:ln>
                  </pic:spPr>
                </pic:pic>
              </a:graphicData>
            </a:graphic>
          </wp:inline>
        </w:drawing>
      </w:r>
      <w:r w:rsidR="00A9182B" w:rsidRPr="00CF02C8">
        <w:rPr>
          <w:rFonts w:asciiTheme="majorBidi" w:hAnsiTheme="majorBidi" w:cstheme="majorBidi"/>
          <w:sz w:val="28"/>
          <w:szCs w:val="28"/>
        </w:rPr>
        <w:t xml:space="preserve"> </w:t>
      </w:r>
    </w:p>
    <w:p w:rsidR="008E3D9D" w:rsidRDefault="00A9182B" w:rsidP="00F907EE">
      <w:pPr>
        <w:jc w:val="center"/>
        <w:rPr>
          <w:rFonts w:asciiTheme="majorBidi" w:hAnsiTheme="majorBidi" w:cstheme="majorBidi"/>
          <w:b/>
          <w:bCs/>
          <w:sz w:val="28"/>
          <w:szCs w:val="28"/>
        </w:rPr>
      </w:pPr>
      <w:r w:rsidRPr="000602CA">
        <w:rPr>
          <w:rFonts w:asciiTheme="majorBidi" w:hAnsiTheme="majorBidi" w:cstheme="majorBidi"/>
          <w:b/>
          <w:bCs/>
          <w:sz w:val="28"/>
          <w:szCs w:val="28"/>
        </w:rPr>
        <w:t>Figure 4</w:t>
      </w:r>
    </w:p>
    <w:p w:rsidR="00B513B5" w:rsidRDefault="00B513B5" w:rsidP="00F907EE">
      <w:pPr>
        <w:jc w:val="center"/>
        <w:rPr>
          <w:rFonts w:asciiTheme="majorBidi" w:hAnsiTheme="majorBidi" w:cstheme="majorBidi"/>
          <w:b/>
          <w:bCs/>
          <w:sz w:val="28"/>
          <w:szCs w:val="28"/>
        </w:rPr>
      </w:pPr>
    </w:p>
    <w:p w:rsidR="00B513B5" w:rsidRPr="00EE5DA9" w:rsidRDefault="00B513B5" w:rsidP="00B513B5">
      <w:pPr>
        <w:rPr>
          <w:rFonts w:asciiTheme="majorBidi" w:hAnsiTheme="majorBidi" w:cstheme="majorBidi"/>
          <w:b/>
          <w:bCs/>
          <w:sz w:val="28"/>
          <w:szCs w:val="28"/>
        </w:rPr>
      </w:pPr>
      <w:r w:rsidRPr="00EE5DA9">
        <w:rPr>
          <w:rFonts w:asciiTheme="majorBidi" w:hAnsiTheme="majorBidi" w:cstheme="majorBidi"/>
          <w:b/>
          <w:bCs/>
          <w:sz w:val="28"/>
          <w:szCs w:val="28"/>
        </w:rPr>
        <w:t>ROCKET TECHNIQUE</w:t>
      </w:r>
    </w:p>
    <w:p w:rsidR="00B513B5" w:rsidRDefault="00B513B5" w:rsidP="00B513B5">
      <w:pPr>
        <w:rPr>
          <w:rFonts w:asciiTheme="majorBidi" w:hAnsiTheme="majorBidi" w:cstheme="majorBidi"/>
          <w:sz w:val="28"/>
          <w:szCs w:val="28"/>
        </w:rPr>
      </w:pPr>
      <w:r w:rsidRPr="003E53B6">
        <w:rPr>
          <w:rFonts w:asciiTheme="majorBidi" w:hAnsiTheme="majorBidi" w:cstheme="majorBidi"/>
          <w:sz w:val="28"/>
          <w:szCs w:val="28"/>
        </w:rPr>
        <w:t>Another electrophoretic precipitation technique, used primarily in research and coagulation laboratories, is the rocket, or Laurell technique. This technique is used to quantitate antigens other than immunoglobulins. Antiserum is incorporated into the gel. The unknwon antigen is placed in the well and electrophoresed. As the antigen migrates through the gel, it combines with antibody. Precipitation occurs along the lateral boundaries and resembles a rocket (Figure 14). The total distance of antigen migration and precipitation is directly proportional to the antigen concentration.</w:t>
      </w:r>
    </w:p>
    <w:p w:rsidR="004A45D9" w:rsidRDefault="004A45D9" w:rsidP="00B513B5">
      <w:pP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5943600" cy="329393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293934"/>
                    </a:xfrm>
                    <a:prstGeom prst="rect">
                      <a:avLst/>
                    </a:prstGeom>
                    <a:noFill/>
                    <a:ln>
                      <a:noFill/>
                    </a:ln>
                  </pic:spPr>
                </pic:pic>
              </a:graphicData>
            </a:graphic>
          </wp:inline>
        </w:drawing>
      </w:r>
    </w:p>
    <w:p w:rsidR="004A45D9" w:rsidRPr="004A45D9" w:rsidRDefault="004A45D9" w:rsidP="004A45D9">
      <w:pPr>
        <w:jc w:val="center"/>
        <w:rPr>
          <w:rFonts w:asciiTheme="majorBidi" w:hAnsiTheme="majorBidi" w:cstheme="majorBidi"/>
          <w:b/>
          <w:bCs/>
          <w:sz w:val="28"/>
          <w:szCs w:val="28"/>
        </w:rPr>
      </w:pPr>
      <w:r w:rsidRPr="004A45D9">
        <w:rPr>
          <w:rFonts w:asciiTheme="majorBidi" w:hAnsiTheme="majorBidi" w:cstheme="majorBidi"/>
          <w:b/>
          <w:bCs/>
          <w:sz w:val="28"/>
          <w:szCs w:val="28"/>
        </w:rPr>
        <w:t>Rocket Electrophoresis</w:t>
      </w:r>
    </w:p>
    <w:sectPr w:rsidR="004A45D9" w:rsidRPr="004A45D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8FF" w:rsidRDefault="004D08FF" w:rsidP="00F907EE">
      <w:pPr>
        <w:spacing w:after="0" w:line="240" w:lineRule="auto"/>
      </w:pPr>
      <w:r>
        <w:separator/>
      </w:r>
    </w:p>
  </w:endnote>
  <w:endnote w:type="continuationSeparator" w:id="0">
    <w:p w:rsidR="004D08FF" w:rsidRDefault="004D08FF" w:rsidP="00F9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570523"/>
      <w:docPartObj>
        <w:docPartGallery w:val="Page Numbers (Bottom of Page)"/>
        <w:docPartUnique/>
      </w:docPartObj>
    </w:sdtPr>
    <w:sdtEndPr>
      <w:rPr>
        <w:noProof/>
      </w:rPr>
    </w:sdtEndPr>
    <w:sdtContent>
      <w:p w:rsidR="00F907EE" w:rsidRDefault="00F907EE">
        <w:pPr>
          <w:pStyle w:val="Footer"/>
          <w:jc w:val="center"/>
        </w:pPr>
        <w:r>
          <w:fldChar w:fldCharType="begin"/>
        </w:r>
        <w:r>
          <w:instrText xml:space="preserve"> PAGE   \* MERGEFORMAT </w:instrText>
        </w:r>
        <w:r>
          <w:fldChar w:fldCharType="separate"/>
        </w:r>
        <w:r w:rsidR="00370F09">
          <w:rPr>
            <w:noProof/>
          </w:rPr>
          <w:t>1</w:t>
        </w:r>
        <w:r>
          <w:rPr>
            <w:noProof/>
          </w:rPr>
          <w:fldChar w:fldCharType="end"/>
        </w:r>
      </w:p>
    </w:sdtContent>
  </w:sdt>
  <w:p w:rsidR="00F907EE" w:rsidRDefault="00F90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8FF" w:rsidRDefault="004D08FF" w:rsidP="00F907EE">
      <w:pPr>
        <w:spacing w:after="0" w:line="240" w:lineRule="auto"/>
      </w:pPr>
      <w:r>
        <w:separator/>
      </w:r>
    </w:p>
  </w:footnote>
  <w:footnote w:type="continuationSeparator" w:id="0">
    <w:p w:rsidR="004D08FF" w:rsidRDefault="004D08FF" w:rsidP="00F90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327"/>
    <w:multiLevelType w:val="hybridMultilevel"/>
    <w:tmpl w:val="AE9AE81E"/>
    <w:lvl w:ilvl="0" w:tplc="2F3452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C25F8"/>
    <w:multiLevelType w:val="hybridMultilevel"/>
    <w:tmpl w:val="8B4EB71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E06F7"/>
    <w:multiLevelType w:val="hybridMultilevel"/>
    <w:tmpl w:val="16AE5C0A"/>
    <w:lvl w:ilvl="0" w:tplc="D0E8D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028BE"/>
    <w:multiLevelType w:val="hybridMultilevel"/>
    <w:tmpl w:val="60C6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019A7"/>
    <w:multiLevelType w:val="hybridMultilevel"/>
    <w:tmpl w:val="8CB43B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25300"/>
    <w:multiLevelType w:val="hybridMultilevel"/>
    <w:tmpl w:val="BCE2C6EC"/>
    <w:lvl w:ilvl="0" w:tplc="92FE9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2B"/>
    <w:rsid w:val="000602CA"/>
    <w:rsid w:val="0013582B"/>
    <w:rsid w:val="00164F36"/>
    <w:rsid w:val="00297FC1"/>
    <w:rsid w:val="00370F09"/>
    <w:rsid w:val="004A45D9"/>
    <w:rsid w:val="004D08FF"/>
    <w:rsid w:val="004D7666"/>
    <w:rsid w:val="00714754"/>
    <w:rsid w:val="007503C3"/>
    <w:rsid w:val="007C3483"/>
    <w:rsid w:val="007D5B2D"/>
    <w:rsid w:val="0089539B"/>
    <w:rsid w:val="008C2A6E"/>
    <w:rsid w:val="008E3D9D"/>
    <w:rsid w:val="00935C02"/>
    <w:rsid w:val="009C74D2"/>
    <w:rsid w:val="00A50E51"/>
    <w:rsid w:val="00A9182B"/>
    <w:rsid w:val="00B513B5"/>
    <w:rsid w:val="00BF5583"/>
    <w:rsid w:val="00CD554D"/>
    <w:rsid w:val="00CF02C8"/>
    <w:rsid w:val="00EE5619"/>
    <w:rsid w:val="00F90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F822"/>
  <w15:docId w15:val="{D500241D-B4AC-4FEB-8BDB-35331CC6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2B"/>
    <w:pPr>
      <w:ind w:left="720"/>
      <w:contextualSpacing/>
    </w:pPr>
  </w:style>
  <w:style w:type="paragraph" w:styleId="BalloonText">
    <w:name w:val="Balloon Text"/>
    <w:basedOn w:val="Normal"/>
    <w:link w:val="BalloonTextChar"/>
    <w:uiPriority w:val="99"/>
    <w:semiHidden/>
    <w:unhideWhenUsed/>
    <w:rsid w:val="00135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82B"/>
    <w:rPr>
      <w:rFonts w:ascii="Tahoma" w:hAnsi="Tahoma" w:cs="Tahoma"/>
      <w:sz w:val="16"/>
      <w:szCs w:val="16"/>
    </w:rPr>
  </w:style>
  <w:style w:type="paragraph" w:styleId="Header">
    <w:name w:val="header"/>
    <w:basedOn w:val="Normal"/>
    <w:link w:val="HeaderChar"/>
    <w:uiPriority w:val="99"/>
    <w:unhideWhenUsed/>
    <w:rsid w:val="00F9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7EE"/>
  </w:style>
  <w:style w:type="paragraph" w:styleId="Footer">
    <w:name w:val="footer"/>
    <w:basedOn w:val="Normal"/>
    <w:link w:val="FooterChar"/>
    <w:uiPriority w:val="99"/>
    <w:unhideWhenUsed/>
    <w:rsid w:val="00F9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hazim</dc:creator>
  <cp:lastModifiedBy>Tamadher AL-tememe</cp:lastModifiedBy>
  <cp:revision>14</cp:revision>
  <dcterms:created xsi:type="dcterms:W3CDTF">2012-11-03T12:47:00Z</dcterms:created>
  <dcterms:modified xsi:type="dcterms:W3CDTF">2021-12-24T14:25:00Z</dcterms:modified>
</cp:coreProperties>
</file>